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375" w:rsidRDefault="00543652" w:rsidP="00AF0BD7">
      <w:r>
        <w:rPr>
          <w:noProof/>
          <w:lang w:eastAsia="fr-FR" w:bidi="ar-SA"/>
        </w:rPr>
        <mc:AlternateContent>
          <mc:Choice Requires="wps">
            <w:drawing>
              <wp:anchor distT="0" distB="0" distL="0" distR="0" simplePos="0" relativeHeight="251659264" behindDoc="0" locked="0" layoutInCell="1" allowOverlap="1" wp14:anchorId="69E819E8" wp14:editId="0836BCB7">
                <wp:simplePos x="0" y="0"/>
                <wp:positionH relativeFrom="column">
                  <wp:posOffset>-496476</wp:posOffset>
                </wp:positionH>
                <wp:positionV relativeFrom="paragraph">
                  <wp:posOffset>1458663</wp:posOffset>
                </wp:positionV>
                <wp:extent cx="6653719" cy="2879387"/>
                <wp:effectExtent l="0" t="0" r="13970" b="16510"/>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3719" cy="2879387"/>
                        </a:xfrm>
                        <a:prstGeom prst="rect">
                          <a:avLst/>
                        </a:prstGeom>
                        <a:noFill/>
                        <a:ln>
                          <a:noFill/>
                        </a:ln>
                      </wps:spPr>
                      <wps:txbx>
                        <w:txbxContent>
                          <w:p w:rsidR="008E0F64" w:rsidRPr="0021337C" w:rsidRDefault="008E0F64" w:rsidP="0021337C">
                            <w:pPr>
                              <w:spacing w:after="120" w:line="240" w:lineRule="auto"/>
                              <w:jc w:val="right"/>
                              <w:rPr>
                                <w:b/>
                                <w:bCs/>
                                <w:color w:val="063D77"/>
                                <w:sz w:val="36"/>
                                <w:szCs w:val="52"/>
                              </w:rPr>
                            </w:pPr>
                            <w:r w:rsidRPr="0021337C">
                              <w:rPr>
                                <w:b/>
                                <w:bCs/>
                                <w:color w:val="063D77"/>
                                <w:sz w:val="36"/>
                                <w:szCs w:val="52"/>
                              </w:rPr>
                              <w:t>Réseaux de suivi nationaux</w:t>
                            </w:r>
                          </w:p>
                          <w:p w:rsidR="009D5C47" w:rsidRDefault="009D5C47" w:rsidP="0021337C">
                            <w:pPr>
                              <w:spacing w:after="120" w:line="240" w:lineRule="auto"/>
                              <w:jc w:val="right"/>
                              <w:rPr>
                                <w:b/>
                                <w:bCs/>
                                <w:color w:val="063D77"/>
                                <w:sz w:val="48"/>
                                <w:szCs w:val="52"/>
                              </w:rPr>
                            </w:pPr>
                          </w:p>
                          <w:p w:rsidR="00A13E4A" w:rsidRPr="0021337C" w:rsidRDefault="00A13E4A" w:rsidP="0021337C">
                            <w:pPr>
                              <w:spacing w:after="120" w:line="240" w:lineRule="auto"/>
                              <w:jc w:val="right"/>
                              <w:rPr>
                                <w:b/>
                                <w:bCs/>
                                <w:color w:val="063D77"/>
                                <w:sz w:val="40"/>
                                <w:szCs w:val="40"/>
                              </w:rPr>
                            </w:pPr>
                            <w:r w:rsidRPr="0021337C">
                              <w:rPr>
                                <w:b/>
                                <w:bCs/>
                                <w:color w:val="063D77"/>
                                <w:sz w:val="40"/>
                                <w:szCs w:val="40"/>
                              </w:rPr>
                              <w:t xml:space="preserve">Evolution des peuplements piscicoles </w:t>
                            </w:r>
                            <w:r w:rsidR="00543652" w:rsidRPr="0021337C">
                              <w:rPr>
                                <w:b/>
                                <w:bCs/>
                                <w:color w:val="063D77"/>
                                <w:sz w:val="40"/>
                                <w:szCs w:val="40"/>
                              </w:rPr>
                              <w:t>en lien avec la qualité des milieux</w:t>
                            </w:r>
                          </w:p>
                          <w:p w:rsidR="00A13E4A" w:rsidRPr="0021337C" w:rsidRDefault="00AE7BCD" w:rsidP="0021337C">
                            <w:pPr>
                              <w:spacing w:after="120" w:line="240" w:lineRule="auto"/>
                              <w:jc w:val="right"/>
                              <w:rPr>
                                <w:b/>
                                <w:bCs/>
                                <w:color w:val="063D77"/>
                                <w:sz w:val="40"/>
                                <w:szCs w:val="40"/>
                              </w:rPr>
                            </w:pPr>
                            <w:r w:rsidRPr="0021337C">
                              <w:rPr>
                                <w:b/>
                                <w:bCs/>
                                <w:color w:val="063D77"/>
                                <w:sz w:val="40"/>
                                <w:szCs w:val="40"/>
                              </w:rPr>
                              <w:t>Synthèse</w:t>
                            </w:r>
                            <w:r w:rsidR="00A13E4A" w:rsidRPr="0021337C">
                              <w:rPr>
                                <w:b/>
                                <w:bCs/>
                                <w:color w:val="063D77"/>
                                <w:sz w:val="40"/>
                                <w:szCs w:val="40"/>
                              </w:rPr>
                              <w:t xml:space="preserve"> par station</w:t>
                            </w:r>
                            <w:r w:rsidR="009D5C47" w:rsidRPr="0021337C">
                              <w:rPr>
                                <w:b/>
                                <w:bCs/>
                                <w:color w:val="063D77"/>
                                <w:sz w:val="40"/>
                                <w:szCs w:val="40"/>
                              </w:rPr>
                              <w:t> :</w:t>
                            </w:r>
                          </w:p>
                          <w:p w:rsidR="00AE7BCD" w:rsidRPr="0021337C" w:rsidRDefault="008E00B9" w:rsidP="0021337C">
                            <w:pPr>
                              <w:spacing w:after="120" w:line="240" w:lineRule="auto"/>
                              <w:jc w:val="right"/>
                              <w:rPr>
                                <w:b/>
                                <w:bCs/>
                                <w:sz w:val="40"/>
                                <w:szCs w:val="40"/>
                              </w:rPr>
                            </w:pPr>
                            <w:r>
                              <w:rPr>
                                <w:b/>
                                <w:bCs/>
                                <w:color w:val="063D77"/>
                                <w:sz w:val="40"/>
                                <w:szCs w:val="40"/>
                              </w:rPr>
                              <w:t xml:space="preserve">La </w:t>
                            </w:r>
                            <w:proofErr w:type="spellStart"/>
                            <w:r>
                              <w:rPr>
                                <w:b/>
                                <w:bCs/>
                                <w:color w:val="063D77"/>
                                <w:sz w:val="40"/>
                                <w:szCs w:val="40"/>
                              </w:rPr>
                              <w:t>Bourne</w:t>
                            </w:r>
                            <w:proofErr w:type="spellEnd"/>
                            <w:r>
                              <w:rPr>
                                <w:b/>
                                <w:bCs/>
                                <w:color w:val="063D77"/>
                                <w:sz w:val="40"/>
                                <w:szCs w:val="40"/>
                              </w:rPr>
                              <w:t xml:space="preserve"> à Villars de Lans</w:t>
                            </w:r>
                          </w:p>
                          <w:p w:rsidR="00CF269C" w:rsidRPr="00CF269C" w:rsidRDefault="00CF269C" w:rsidP="0021337C">
                            <w:pPr>
                              <w:spacing w:after="120" w:line="240" w:lineRule="auto"/>
                              <w:jc w:val="right"/>
                              <w:rPr>
                                <w:b/>
                                <w:bCs/>
                                <w:sz w:val="52"/>
                                <w:szCs w:val="52"/>
                              </w:rPr>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orme2" o:spid="_x0000_s1026" type="#_x0000_t202" style="position:absolute;left:0;text-align:left;margin-left:-39.1pt;margin-top:114.85pt;width:523.9pt;height:226.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" filled="f" stroked="f">
                <v:path arrowok="t"/>
                <v:textbox inset="0,0,0,0">
                  <w:txbxContent>
                    <w:p w:rsidR="008E0F64" w:rsidRPr="0021337C" w:rsidRDefault="008E0F64" w:rsidP="0021337C">
                      <w:pPr>
                        <w:spacing w:after="120" w:line="240" w:lineRule="auto"/>
                        <w:jc w:val="right"/>
                        <w:rPr>
                          <w:b/>
                          <w:bCs/>
                          <w:color w:val="063D77"/>
                          <w:sz w:val="36"/>
                          <w:szCs w:val="52"/>
                        </w:rPr>
                      </w:pPr>
                      <w:r w:rsidRPr="0021337C">
                        <w:rPr>
                          <w:b/>
                          <w:bCs/>
                          <w:color w:val="063D77"/>
                          <w:sz w:val="36"/>
                          <w:szCs w:val="52"/>
                        </w:rPr>
                        <w:t>Réseaux de suivi nationaux</w:t>
                      </w:r>
                    </w:p>
                    <w:p w:rsidR="009D5C47" w:rsidRDefault="009D5C47" w:rsidP="0021337C">
                      <w:pPr>
                        <w:spacing w:after="120" w:line="240" w:lineRule="auto"/>
                        <w:jc w:val="right"/>
                        <w:rPr>
                          <w:b/>
                          <w:bCs/>
                          <w:color w:val="063D77"/>
                          <w:sz w:val="48"/>
                          <w:szCs w:val="52"/>
                        </w:rPr>
                      </w:pPr>
                    </w:p>
                    <w:p w:rsidR="00A13E4A" w:rsidRPr="0021337C" w:rsidRDefault="00A13E4A" w:rsidP="0021337C">
                      <w:pPr>
                        <w:spacing w:after="120" w:line="240" w:lineRule="auto"/>
                        <w:jc w:val="right"/>
                        <w:rPr>
                          <w:b/>
                          <w:bCs/>
                          <w:color w:val="063D77"/>
                          <w:sz w:val="40"/>
                          <w:szCs w:val="40"/>
                        </w:rPr>
                      </w:pPr>
                      <w:r w:rsidRPr="0021337C">
                        <w:rPr>
                          <w:b/>
                          <w:bCs/>
                          <w:color w:val="063D77"/>
                          <w:sz w:val="40"/>
                          <w:szCs w:val="40"/>
                        </w:rPr>
                        <w:t xml:space="preserve">Evolution des peuplements piscicoles </w:t>
                      </w:r>
                      <w:r w:rsidR="00543652" w:rsidRPr="0021337C">
                        <w:rPr>
                          <w:b/>
                          <w:bCs/>
                          <w:color w:val="063D77"/>
                          <w:sz w:val="40"/>
                          <w:szCs w:val="40"/>
                        </w:rPr>
                        <w:t>en lien avec la qualité des milieux</w:t>
                      </w:r>
                    </w:p>
                    <w:p w:rsidR="00A13E4A" w:rsidRPr="0021337C" w:rsidRDefault="00AE7BCD" w:rsidP="0021337C">
                      <w:pPr>
                        <w:spacing w:after="120" w:line="240" w:lineRule="auto"/>
                        <w:jc w:val="right"/>
                        <w:rPr>
                          <w:b/>
                          <w:bCs/>
                          <w:color w:val="063D77"/>
                          <w:sz w:val="40"/>
                          <w:szCs w:val="40"/>
                        </w:rPr>
                      </w:pPr>
                      <w:r w:rsidRPr="0021337C">
                        <w:rPr>
                          <w:b/>
                          <w:bCs/>
                          <w:color w:val="063D77"/>
                          <w:sz w:val="40"/>
                          <w:szCs w:val="40"/>
                        </w:rPr>
                        <w:t>Synthèse</w:t>
                      </w:r>
                      <w:r w:rsidR="00A13E4A" w:rsidRPr="0021337C">
                        <w:rPr>
                          <w:b/>
                          <w:bCs/>
                          <w:color w:val="063D77"/>
                          <w:sz w:val="40"/>
                          <w:szCs w:val="40"/>
                        </w:rPr>
                        <w:t xml:space="preserve"> par station</w:t>
                      </w:r>
                      <w:r w:rsidR="009D5C47" w:rsidRPr="0021337C">
                        <w:rPr>
                          <w:b/>
                          <w:bCs/>
                          <w:color w:val="063D77"/>
                          <w:sz w:val="40"/>
                          <w:szCs w:val="40"/>
                        </w:rPr>
                        <w:t> :</w:t>
                      </w:r>
                    </w:p>
                    <w:p w:rsidR="00AE7BCD" w:rsidRPr="0021337C" w:rsidRDefault="008E00B9" w:rsidP="0021337C">
                      <w:pPr>
                        <w:spacing w:after="120" w:line="240" w:lineRule="auto"/>
                        <w:jc w:val="right"/>
                        <w:rPr>
                          <w:b/>
                          <w:bCs/>
                          <w:sz w:val="40"/>
                          <w:szCs w:val="40"/>
                        </w:rPr>
                      </w:pPr>
                      <w:r>
                        <w:rPr>
                          <w:b/>
                          <w:bCs/>
                          <w:color w:val="063D77"/>
                          <w:sz w:val="40"/>
                          <w:szCs w:val="40"/>
                        </w:rPr>
                        <w:t xml:space="preserve">La </w:t>
                      </w:r>
                      <w:proofErr w:type="spellStart"/>
                      <w:r>
                        <w:rPr>
                          <w:b/>
                          <w:bCs/>
                          <w:color w:val="063D77"/>
                          <w:sz w:val="40"/>
                          <w:szCs w:val="40"/>
                        </w:rPr>
                        <w:t>Bourne</w:t>
                      </w:r>
                      <w:proofErr w:type="spellEnd"/>
                      <w:r>
                        <w:rPr>
                          <w:b/>
                          <w:bCs/>
                          <w:color w:val="063D77"/>
                          <w:sz w:val="40"/>
                          <w:szCs w:val="40"/>
                        </w:rPr>
                        <w:t xml:space="preserve"> à Villars de Lans</w:t>
                      </w:r>
                    </w:p>
                    <w:p w:rsidR="00CF269C" w:rsidRPr="00CF269C" w:rsidRDefault="00CF269C" w:rsidP="0021337C">
                      <w:pPr>
                        <w:spacing w:after="120" w:line="240" w:lineRule="auto"/>
                        <w:jc w:val="right"/>
                        <w:rPr>
                          <w:b/>
                          <w:bCs/>
                          <w:sz w:val="52"/>
                          <w:szCs w:val="52"/>
                        </w:rPr>
                      </w:pPr>
                    </w:p>
                  </w:txbxContent>
                </v:textbox>
              </v:shape>
            </w:pict>
          </mc:Fallback>
        </mc:AlternateContent>
      </w:r>
      <w:r>
        <w:rPr>
          <w:noProof/>
          <w:lang w:eastAsia="fr-FR" w:bidi="ar-SA"/>
        </w:rPr>
        <mc:AlternateContent>
          <mc:Choice Requires="wps">
            <w:drawing>
              <wp:anchor distT="0" distB="0" distL="0" distR="0" simplePos="0" relativeHeight="251663360" behindDoc="0" locked="0" layoutInCell="1" allowOverlap="1" wp14:anchorId="55F48F5D" wp14:editId="222CC372">
                <wp:simplePos x="0" y="0"/>
                <wp:positionH relativeFrom="column">
                  <wp:posOffset>-499110</wp:posOffset>
                </wp:positionH>
                <wp:positionV relativeFrom="paragraph">
                  <wp:posOffset>5856605</wp:posOffset>
                </wp:positionV>
                <wp:extent cx="4610735" cy="2124075"/>
                <wp:effectExtent l="0" t="0" r="18415" b="9525"/>
                <wp:wrapNone/>
                <wp:docPr id="12"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735" cy="2124075"/>
                        </a:xfrm>
                        <a:prstGeom prst="rect">
                          <a:avLst/>
                        </a:prstGeom>
                        <a:noFill/>
                        <a:ln>
                          <a:noFill/>
                        </a:ln>
                      </wps:spPr>
                      <wps:txbx>
                        <w:txbxContent>
                          <w:p w:rsidR="00543652" w:rsidRDefault="00543652" w:rsidP="00543652">
                            <w:pPr>
                              <w:autoSpaceDE w:val="0"/>
                              <w:autoSpaceDN w:val="0"/>
                              <w:adjustRightInd w:val="0"/>
                              <w:spacing w:after="120" w:line="240" w:lineRule="auto"/>
                              <w:ind w:right="680"/>
                              <w:rPr>
                                <w:rFonts w:cs="Arial"/>
                                <w:lang w:bidi="ar-SA"/>
                              </w:rPr>
                            </w:pPr>
                            <w:r w:rsidRPr="008A7BEB">
                              <w:rPr>
                                <w:rFonts w:cs="Arial"/>
                                <w:b/>
                                <w:bCs/>
                                <w:color w:val="063D77"/>
                                <w:lang w:bidi="ar-SA"/>
                              </w:rPr>
                              <w:t>Office français de la biodiversité</w:t>
                            </w:r>
                            <w:r w:rsidRPr="008A7BEB">
                              <w:rPr>
                                <w:rFonts w:cs="Arial"/>
                                <w:lang w:bidi="ar-SA"/>
                              </w:rPr>
                              <w:t xml:space="preserve"> </w:t>
                            </w:r>
                          </w:p>
                          <w:p w:rsidR="00543652" w:rsidRDefault="00543652" w:rsidP="00543652">
                            <w:pPr>
                              <w:autoSpaceDE w:val="0"/>
                              <w:autoSpaceDN w:val="0"/>
                              <w:adjustRightInd w:val="0"/>
                              <w:spacing w:after="120" w:line="240" w:lineRule="auto"/>
                              <w:ind w:right="680"/>
                              <w:rPr>
                                <w:rFonts w:cs="Arial"/>
                                <w:color w:val="1E4E85" w:themeColor="text1"/>
                              </w:rPr>
                            </w:pPr>
                            <w:r w:rsidRPr="008A7BEB">
                              <w:rPr>
                                <w:rFonts w:cs="Arial"/>
                                <w:color w:val="1E4E85" w:themeColor="text1"/>
                              </w:rPr>
                              <w:t>Direction régionale Auvergne-Rhône-Alpes</w:t>
                            </w:r>
                            <w:r>
                              <w:rPr>
                                <w:rFonts w:cs="Arial"/>
                                <w:color w:val="1E4E85" w:themeColor="text1"/>
                              </w:rPr>
                              <w:t xml:space="preserve"> - Service Connaissance</w:t>
                            </w:r>
                          </w:p>
                          <w:p w:rsidR="00543652" w:rsidRDefault="00543652" w:rsidP="00543652">
                            <w:pPr>
                              <w:spacing w:after="120" w:line="240" w:lineRule="auto"/>
                            </w:pPr>
                          </w:p>
                          <w:p w:rsidR="00543652" w:rsidRDefault="00543652" w:rsidP="00543652">
                            <w:pPr>
                              <w:spacing w:after="120"/>
                              <w:rPr>
                                <w:color w:val="1E4E85" w:themeColor="text1"/>
                              </w:rPr>
                            </w:pPr>
                            <w:r w:rsidRPr="001A48C4">
                              <w:rPr>
                                <w:color w:val="1E4E85" w:themeColor="text1"/>
                              </w:rPr>
                              <w:t xml:space="preserve">Rédaction : </w:t>
                            </w:r>
                            <w:r>
                              <w:rPr>
                                <w:color w:val="1E4E85" w:themeColor="text1"/>
                              </w:rPr>
                              <w:t xml:space="preserve">Frédéric Fromager </w:t>
                            </w:r>
                          </w:p>
                          <w:p w:rsidR="00543652" w:rsidRPr="001A48C4" w:rsidRDefault="00543652" w:rsidP="00543652">
                            <w:pPr>
                              <w:spacing w:after="120" w:line="240" w:lineRule="auto"/>
                              <w:rPr>
                                <w:color w:val="1E4E85" w:themeColor="text1"/>
                              </w:rPr>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9.3pt;margin-top:461.15pt;width:363.05pt;height:167.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" filled="f" stroked="f">
                <v:path arrowok="t"/>
                <v:textbox inset="0,0,0,0">
                  <w:txbxContent>
                    <w:p w:rsidR="00543652" w:rsidRDefault="00543652" w:rsidP="00543652">
                      <w:pPr>
                        <w:autoSpaceDE w:val="0"/>
                        <w:autoSpaceDN w:val="0"/>
                        <w:adjustRightInd w:val="0"/>
                        <w:spacing w:after="120" w:line="240" w:lineRule="auto"/>
                        <w:ind w:right="680"/>
                        <w:rPr>
                          <w:rFonts w:cs="Arial"/>
                          <w:lang w:bidi="ar-SA"/>
                        </w:rPr>
                      </w:pPr>
                      <w:r w:rsidRPr="008A7BEB">
                        <w:rPr>
                          <w:rFonts w:cs="Arial"/>
                          <w:b/>
                          <w:bCs/>
                          <w:color w:val="063D77"/>
                          <w:lang w:bidi="ar-SA"/>
                        </w:rPr>
                        <w:t>Office français de la biodiversité</w:t>
                      </w:r>
                      <w:r w:rsidRPr="008A7BEB">
                        <w:rPr>
                          <w:rFonts w:cs="Arial"/>
                          <w:lang w:bidi="ar-SA"/>
                        </w:rPr>
                        <w:t xml:space="preserve"> </w:t>
                      </w:r>
                    </w:p>
                    <w:p w:rsidR="00543652" w:rsidRDefault="00543652" w:rsidP="00543652">
                      <w:pPr>
                        <w:autoSpaceDE w:val="0"/>
                        <w:autoSpaceDN w:val="0"/>
                        <w:adjustRightInd w:val="0"/>
                        <w:spacing w:after="120" w:line="240" w:lineRule="auto"/>
                        <w:ind w:right="680"/>
                        <w:rPr>
                          <w:rFonts w:cs="Arial"/>
                          <w:color w:val="1E4E85" w:themeColor="text1"/>
                        </w:rPr>
                      </w:pPr>
                      <w:r w:rsidRPr="008A7BEB">
                        <w:rPr>
                          <w:rFonts w:cs="Arial"/>
                          <w:color w:val="1E4E85" w:themeColor="text1"/>
                        </w:rPr>
                        <w:t>Direction régionale Auvergne-Rhône-Alpes</w:t>
                      </w:r>
                      <w:r>
                        <w:rPr>
                          <w:rFonts w:cs="Arial"/>
                          <w:color w:val="1E4E85" w:themeColor="text1"/>
                        </w:rPr>
                        <w:t xml:space="preserve"> - Service Connaissance</w:t>
                      </w:r>
                    </w:p>
                    <w:p w:rsidR="00543652" w:rsidRDefault="00543652" w:rsidP="00543652">
                      <w:pPr>
                        <w:spacing w:after="120" w:line="240" w:lineRule="auto"/>
                      </w:pPr>
                    </w:p>
                    <w:p w:rsidR="00543652" w:rsidRDefault="00543652" w:rsidP="00543652">
                      <w:pPr>
                        <w:spacing w:after="120"/>
                        <w:rPr>
                          <w:color w:val="1E4E85" w:themeColor="text1"/>
                        </w:rPr>
                      </w:pPr>
                      <w:r w:rsidRPr="001A48C4">
                        <w:rPr>
                          <w:color w:val="1E4E85" w:themeColor="text1"/>
                        </w:rPr>
                        <w:t xml:space="preserve">Rédaction : </w:t>
                      </w:r>
                      <w:r>
                        <w:rPr>
                          <w:color w:val="1E4E85" w:themeColor="text1"/>
                        </w:rPr>
                        <w:t xml:space="preserve">Frédéric Fromager </w:t>
                      </w:r>
                    </w:p>
                    <w:p w:rsidR="00543652" w:rsidRPr="001A48C4" w:rsidRDefault="00543652" w:rsidP="00543652">
                      <w:pPr>
                        <w:spacing w:after="120" w:line="240" w:lineRule="auto"/>
                        <w:rPr>
                          <w:color w:val="1E4E85" w:themeColor="text1"/>
                        </w:rPr>
                      </w:pPr>
                    </w:p>
                  </w:txbxContent>
                </v:textbox>
              </v:shape>
            </w:pict>
          </mc:Fallback>
        </mc:AlternateContent>
      </w:r>
      <w:r>
        <w:rPr>
          <w:noProof/>
          <w:lang w:eastAsia="fr-FR" w:bidi="ar-SA"/>
        </w:rPr>
        <mc:AlternateContent>
          <mc:Choice Requires="wps">
            <w:drawing>
              <wp:anchor distT="0" distB="0" distL="0" distR="0" simplePos="0" relativeHeight="251657728" behindDoc="0" locked="0" layoutInCell="1" allowOverlap="1" wp14:anchorId="1AF3C1EE" wp14:editId="14637E89">
                <wp:simplePos x="0" y="0"/>
                <wp:positionH relativeFrom="column">
                  <wp:posOffset>-1002665</wp:posOffset>
                </wp:positionH>
                <wp:positionV relativeFrom="paragraph">
                  <wp:posOffset>4510405</wp:posOffset>
                </wp:positionV>
                <wp:extent cx="6087110" cy="204470"/>
                <wp:effectExtent l="0" t="0" r="8890" b="0"/>
                <wp:wrapNone/>
                <wp:docPr id="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7110" cy="204470"/>
                        </a:xfrm>
                        <a:prstGeom prst="rect">
                          <a:avLst/>
                        </a:prstGeom>
                        <a:noFill/>
                        <a:ln>
                          <a:noFill/>
                        </a:ln>
                      </wps:spPr>
                      <wps:txbx>
                        <w:txbxContent>
                          <w:p w:rsidR="0058522D" w:rsidRPr="0058522D" w:rsidRDefault="008E00B9">
                            <w:pPr>
                              <w:jc w:val="right"/>
                              <w:rPr>
                                <w:color w:val="063D77"/>
                                <w:sz w:val="32"/>
                                <w:szCs w:val="32"/>
                              </w:rPr>
                            </w:pPr>
                            <w:r>
                              <w:rPr>
                                <w:color w:val="063D77"/>
                                <w:sz w:val="32"/>
                                <w:szCs w:val="32"/>
                              </w:rPr>
                              <w:t>29 juillet</w:t>
                            </w:r>
                            <w:r w:rsidR="0058522D" w:rsidRPr="0058522D">
                              <w:rPr>
                                <w:color w:val="063D77"/>
                                <w:sz w:val="32"/>
                                <w:szCs w:val="32"/>
                              </w:rPr>
                              <w:t xml:space="preserve"> 2020</w:t>
                            </w:r>
                          </w:p>
                          <w:p w:rsidR="00892375" w:rsidRDefault="008E00B9">
                            <w:pPr>
                              <w:jc w:val="right"/>
                            </w:pPr>
                            <w:r>
                              <w:rPr>
                                <w:color w:val="063D77"/>
                                <w:sz w:val="28"/>
                                <w:szCs w:val="28"/>
                              </w:rPr>
                              <w:t>Données piscicoles de 1996</w:t>
                            </w:r>
                            <w:r w:rsidR="00AE7BCD">
                              <w:rPr>
                                <w:color w:val="063D77"/>
                                <w:sz w:val="28"/>
                                <w:szCs w:val="28"/>
                              </w:rPr>
                              <w:t xml:space="preserve"> à 2019</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78.95pt;margin-top:355.15pt;width:479.3pt;height:16.1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" filled="f" stroked="f">
                <v:path arrowok="t"/>
                <v:textbox style="mso-fit-shape-to-text:t" inset="0,0,0,0">
                  <w:txbxContent>
                    <w:p w:rsidR="0058522D" w:rsidRPr="0058522D" w:rsidRDefault="008E00B9">
                      <w:pPr>
                        <w:jc w:val="right"/>
                        <w:rPr>
                          <w:color w:val="063D77"/>
                          <w:sz w:val="32"/>
                          <w:szCs w:val="32"/>
                        </w:rPr>
                      </w:pPr>
                      <w:r>
                        <w:rPr>
                          <w:color w:val="063D77"/>
                          <w:sz w:val="32"/>
                          <w:szCs w:val="32"/>
                        </w:rPr>
                        <w:t>29 juillet</w:t>
                      </w:r>
                      <w:r w:rsidR="0058522D" w:rsidRPr="0058522D">
                        <w:rPr>
                          <w:color w:val="063D77"/>
                          <w:sz w:val="32"/>
                          <w:szCs w:val="32"/>
                        </w:rPr>
                        <w:t xml:space="preserve"> 2020</w:t>
                      </w:r>
                    </w:p>
                    <w:p w:rsidR="00892375" w:rsidRDefault="008E00B9">
                      <w:pPr>
                        <w:jc w:val="right"/>
                      </w:pPr>
                      <w:r>
                        <w:rPr>
                          <w:color w:val="063D77"/>
                          <w:sz w:val="28"/>
                          <w:szCs w:val="28"/>
                        </w:rPr>
                        <w:t>Données piscicoles de 1996</w:t>
                      </w:r>
                      <w:r w:rsidR="00AE7BCD">
                        <w:rPr>
                          <w:color w:val="063D77"/>
                          <w:sz w:val="28"/>
                          <w:szCs w:val="28"/>
                        </w:rPr>
                        <w:t xml:space="preserve"> à 2019</w:t>
                      </w:r>
                    </w:p>
                  </w:txbxContent>
                </v:textbox>
              </v:shape>
            </w:pict>
          </mc:Fallback>
        </mc:AlternateContent>
      </w:r>
    </w:p>
    <w:p w:rsidR="00F86C2D" w:rsidRDefault="00F86C2D"/>
    <w:p w:rsidR="00F86C2D" w:rsidRPr="00F86C2D" w:rsidRDefault="00F86C2D" w:rsidP="00F86C2D"/>
    <w:p w:rsidR="00F86C2D" w:rsidRPr="00F86C2D" w:rsidRDefault="00F86C2D" w:rsidP="00F86C2D"/>
    <w:p w:rsidR="00F86C2D" w:rsidRPr="00F86C2D" w:rsidRDefault="00F86C2D" w:rsidP="00F86C2D"/>
    <w:p w:rsidR="00F86C2D" w:rsidRPr="00C30120" w:rsidRDefault="00F86C2D" w:rsidP="00C30120"/>
    <w:p w:rsidR="00F86C2D" w:rsidRPr="00C30120" w:rsidRDefault="00F86C2D" w:rsidP="00C30120"/>
    <w:p w:rsidR="00F86C2D" w:rsidRPr="00C30120" w:rsidRDefault="00F86C2D" w:rsidP="00C30120"/>
    <w:p w:rsidR="00F86C2D" w:rsidRPr="00F86C2D" w:rsidRDefault="00F86C2D"/>
    <w:p w:rsidR="00F86C2D" w:rsidRPr="00F86C2D" w:rsidRDefault="00F86C2D"/>
    <w:p w:rsidR="00F86C2D" w:rsidRPr="00F86C2D" w:rsidRDefault="00F86C2D"/>
    <w:p w:rsidR="00F86C2D" w:rsidRPr="00F86C2D" w:rsidRDefault="00F86C2D"/>
    <w:p w:rsidR="00F86C2D" w:rsidRPr="00F86C2D" w:rsidRDefault="00F86C2D"/>
    <w:p w:rsidR="00F86C2D" w:rsidRPr="00F86C2D" w:rsidRDefault="00F86C2D"/>
    <w:p w:rsidR="00F86C2D" w:rsidRPr="00F86C2D" w:rsidRDefault="00F86C2D"/>
    <w:p w:rsidR="00F86C2D" w:rsidRDefault="00F86C2D" w:rsidP="00F86C2D"/>
    <w:p w:rsidR="00F86C2D" w:rsidRDefault="00F86C2D" w:rsidP="0021337C">
      <w:pPr>
        <w:jc w:val="right"/>
      </w:pPr>
    </w:p>
    <w:p w:rsidR="00F86C2D" w:rsidRDefault="00F86C2D" w:rsidP="00F86C2D"/>
    <w:p w:rsidR="00ED4F36" w:rsidRDefault="00ED4F36">
      <w:pPr>
        <w:sectPr w:rsidR="00ED4F36" w:rsidSect="00CF269C">
          <w:headerReference w:type="even" r:id="rId8"/>
          <w:footerReference w:type="default" r:id="rId9"/>
          <w:headerReference w:type="first" r:id="rId10"/>
          <w:footerReference w:type="first" r:id="rId11"/>
          <w:pgSz w:w="11906" w:h="16838"/>
          <w:pgMar w:top="2268" w:right="0" w:bottom="1190" w:left="1701" w:header="0" w:footer="0" w:gutter="0"/>
          <w:cols w:space="720"/>
          <w:formProt w:val="0"/>
          <w:titlePg/>
          <w:docGrid w:linePitch="600" w:charSpace="40960"/>
        </w:sectPr>
      </w:pPr>
    </w:p>
    <w:p w:rsidR="0051052A" w:rsidRPr="00AB133D" w:rsidRDefault="0051052A" w:rsidP="0051052A">
      <w:pPr>
        <w:pStyle w:val="Paragraphedeliste"/>
        <w:numPr>
          <w:ilvl w:val="0"/>
          <w:numId w:val="11"/>
        </w:numPr>
        <w:spacing w:before="120" w:after="120"/>
        <w:rPr>
          <w:rFonts w:ascii="Calibri" w:hAnsi="Calibri"/>
          <w:b/>
          <w:color w:val="315E9F"/>
          <w:sz w:val="28"/>
          <w:szCs w:val="28"/>
        </w:rPr>
      </w:pPr>
      <w:r w:rsidRPr="00AB133D">
        <w:rPr>
          <w:rFonts w:ascii="Calibri" w:hAnsi="Calibri"/>
          <w:b/>
          <w:color w:val="315E9F"/>
          <w:sz w:val="28"/>
          <w:szCs w:val="28"/>
        </w:rPr>
        <w:lastRenderedPageBreak/>
        <w:t>Données cartographiques</w:t>
      </w:r>
    </w:p>
    <w:p w:rsidR="0062678D" w:rsidRDefault="00A82EDA" w:rsidP="0062678D">
      <w:pPr>
        <w:pStyle w:val="Paragraphedeliste"/>
        <w:ind w:left="-993"/>
        <w:rPr>
          <w:rFonts w:ascii="Calibri" w:hAnsi="Calibri"/>
          <w:color w:val="315E9F"/>
          <w:sz w:val="28"/>
          <w:szCs w:val="28"/>
        </w:rPr>
      </w:pPr>
      <w:r>
        <w:rPr>
          <w:noProof/>
          <w:lang w:eastAsia="fr-FR" w:bidi="ar-SA"/>
        </w:rPr>
        <w:drawing>
          <wp:anchor distT="0" distB="0" distL="114300" distR="114300" simplePos="0" relativeHeight="251667456" behindDoc="0" locked="0" layoutInCell="1" allowOverlap="1" wp14:anchorId="55FF3CCA" wp14:editId="3BCBE467">
            <wp:simplePos x="0" y="0"/>
            <wp:positionH relativeFrom="margin">
              <wp:posOffset>2663190</wp:posOffset>
            </wp:positionH>
            <wp:positionV relativeFrom="margin">
              <wp:posOffset>356235</wp:posOffset>
            </wp:positionV>
            <wp:extent cx="3084195" cy="3656965"/>
            <wp:effectExtent l="0" t="0" r="1905"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84195" cy="36569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color w:val="315E9F"/>
          <w:sz w:val="28"/>
          <w:szCs w:val="28"/>
          <w:lang w:eastAsia="fr-FR" w:bidi="ar-SA"/>
        </w:rPr>
        <w:drawing>
          <wp:inline distT="0" distB="0" distL="0" distR="0" wp14:anchorId="2B838C40" wp14:editId="70A82FA4">
            <wp:extent cx="2524333" cy="233595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_La Bourne à Villard-de-lans.png"/>
                    <pic:cNvPicPr/>
                  </pic:nvPicPr>
                  <pic:blipFill>
                    <a:blip r:embed="rId13">
                      <a:extLst>
                        <a:ext uri="{28A0092B-C50C-407E-A947-70E740481C1C}">
                          <a14:useLocalDpi xmlns:a14="http://schemas.microsoft.com/office/drawing/2010/main" val="0"/>
                        </a:ext>
                      </a:extLst>
                    </a:blip>
                    <a:stretch>
                      <a:fillRect/>
                    </a:stretch>
                  </pic:blipFill>
                  <pic:spPr>
                    <a:xfrm>
                      <a:off x="0" y="0"/>
                      <a:ext cx="2524333" cy="2335950"/>
                    </a:xfrm>
                    <a:prstGeom prst="rect">
                      <a:avLst/>
                    </a:prstGeom>
                  </pic:spPr>
                </pic:pic>
              </a:graphicData>
            </a:graphic>
          </wp:inline>
        </w:drawing>
      </w:r>
      <w:r w:rsidRPr="00A82EDA">
        <w:rPr>
          <w:noProof/>
          <w:lang w:eastAsia="fr-FR" w:bidi="ar-SA"/>
        </w:rPr>
        <w:t xml:space="preserve"> </w:t>
      </w:r>
    </w:p>
    <w:p w:rsidR="0062678D" w:rsidRPr="005607DA" w:rsidRDefault="008768BE" w:rsidP="0062678D">
      <w:pPr>
        <w:pStyle w:val="Paragraphedeliste"/>
        <w:ind w:left="-142"/>
        <w:rPr>
          <w:rFonts w:ascii="Calibri" w:hAnsi="Calibri"/>
          <w:color w:val="315E9F"/>
          <w:szCs w:val="22"/>
        </w:rPr>
      </w:pPr>
      <w:r w:rsidRPr="005607DA">
        <w:rPr>
          <w:rFonts w:ascii="Calibri" w:hAnsi="Calibri"/>
          <w:color w:val="315E9F"/>
          <w:szCs w:val="22"/>
        </w:rPr>
        <w:t>L</w:t>
      </w:r>
      <w:r w:rsidR="0062678D" w:rsidRPr="005607DA">
        <w:rPr>
          <w:rFonts w:ascii="Calibri" w:hAnsi="Calibri"/>
          <w:color w:val="315E9F"/>
          <w:szCs w:val="22"/>
        </w:rPr>
        <w:t>ocalisation dans le département</w:t>
      </w:r>
    </w:p>
    <w:p w:rsidR="0051052A" w:rsidRDefault="0051052A" w:rsidP="0051052A">
      <w:pPr>
        <w:jc w:val="center"/>
        <w:rPr>
          <w:rFonts w:ascii="Calibri" w:hAnsi="Calibri"/>
          <w:color w:val="315E9F"/>
          <w:sz w:val="28"/>
          <w:szCs w:val="28"/>
        </w:rPr>
      </w:pPr>
    </w:p>
    <w:p w:rsidR="0051052A" w:rsidRDefault="0051052A" w:rsidP="0051052A">
      <w:pPr>
        <w:jc w:val="center"/>
        <w:rPr>
          <w:rFonts w:ascii="Calibri" w:hAnsi="Calibri"/>
          <w:color w:val="315E9F"/>
          <w:sz w:val="28"/>
          <w:szCs w:val="28"/>
        </w:rPr>
      </w:pPr>
    </w:p>
    <w:p w:rsidR="00A82EDA" w:rsidRDefault="00A82EDA" w:rsidP="00A82EDA">
      <w:pPr>
        <w:jc w:val="left"/>
        <w:rPr>
          <w:rFonts w:ascii="Calibri" w:hAnsi="Calibri"/>
          <w:color w:val="315E9F"/>
        </w:rPr>
      </w:pPr>
    </w:p>
    <w:p w:rsidR="00123A9F" w:rsidRDefault="003F585F" w:rsidP="005607DA">
      <w:pPr>
        <w:ind w:left="3545" w:firstLine="709"/>
        <w:jc w:val="left"/>
        <w:rPr>
          <w:rFonts w:ascii="Calibri" w:hAnsi="Calibri"/>
          <w:color w:val="315E9F"/>
        </w:rPr>
      </w:pPr>
      <w:r>
        <w:rPr>
          <w:rFonts w:ascii="Calibri" w:hAnsi="Calibri"/>
          <w:color w:val="315E9F"/>
        </w:rPr>
        <w:t>L</w:t>
      </w:r>
      <w:r w:rsidR="005607DA">
        <w:rPr>
          <w:rFonts w:ascii="Calibri" w:hAnsi="Calibri"/>
          <w:color w:val="315E9F"/>
        </w:rPr>
        <w:t>ocalisation p</w:t>
      </w:r>
      <w:r w:rsidR="00123A9F">
        <w:rPr>
          <w:rFonts w:ascii="Calibri" w:hAnsi="Calibri"/>
          <w:color w:val="315E9F"/>
        </w:rPr>
        <w:t>récise de la station</w:t>
      </w:r>
      <w:r w:rsidR="005607DA">
        <w:rPr>
          <w:rFonts w:ascii="Calibri" w:hAnsi="Calibri"/>
          <w:color w:val="315E9F"/>
        </w:rPr>
        <w:t xml:space="preserve"> au pont des Aniers</w:t>
      </w:r>
    </w:p>
    <w:p w:rsidR="00CB11C2" w:rsidRDefault="00CB11C2" w:rsidP="00CB11C2">
      <w:pPr>
        <w:pStyle w:val="Titre1"/>
        <w:numPr>
          <w:ilvl w:val="0"/>
          <w:numId w:val="10"/>
        </w:numPr>
        <w:spacing w:before="440" w:after="200"/>
        <w:contextualSpacing/>
        <w:rPr>
          <w:rFonts w:ascii="Calibri" w:hAnsi="Calibri"/>
          <w:color w:val="315E9F"/>
        </w:rPr>
      </w:pPr>
      <w:r w:rsidRPr="000426AE">
        <w:rPr>
          <w:rFonts w:ascii="Calibri" w:hAnsi="Calibri"/>
          <w:color w:val="315E9F"/>
        </w:rPr>
        <w:t>Caractéristiques générales</w:t>
      </w:r>
      <w:r>
        <w:rPr>
          <w:rFonts w:ascii="Calibri" w:hAnsi="Calibri"/>
          <w:color w:val="315E9F"/>
        </w:rPr>
        <w:t xml:space="preserve"> de la station</w:t>
      </w:r>
    </w:p>
    <w:tbl>
      <w:tblPr>
        <w:tblStyle w:val="Grilledutableau"/>
        <w:tblW w:w="0" w:type="auto"/>
        <w:tblLook w:val="04A0" w:firstRow="1" w:lastRow="0" w:firstColumn="1" w:lastColumn="0" w:noHBand="0" w:noVBand="1"/>
      </w:tblPr>
      <w:tblGrid>
        <w:gridCol w:w="4689"/>
        <w:gridCol w:w="4598"/>
      </w:tblGrid>
      <w:tr w:rsidR="00062B0E" w:rsidTr="00AB133D">
        <w:tc>
          <w:tcPr>
            <w:tcW w:w="4689" w:type="dxa"/>
            <w:shd w:val="clear" w:color="auto" w:fill="F2F8E4"/>
          </w:tcPr>
          <w:p w:rsidR="00062B0E" w:rsidRPr="00765BB4" w:rsidRDefault="00062B0E" w:rsidP="001A7DA9">
            <w:pPr>
              <w:tabs>
                <w:tab w:val="center" w:pos="2464"/>
                <w:tab w:val="left" w:pos="4236"/>
              </w:tabs>
              <w:rPr>
                <w:rFonts w:ascii="Calibri" w:hAnsi="Calibri"/>
                <w:color w:val="1E4E85" w:themeColor="text1"/>
              </w:rPr>
            </w:pPr>
            <w:r>
              <w:rPr>
                <w:rFonts w:ascii="Calibri" w:hAnsi="Calibri"/>
                <w:color w:val="1E4E85" w:themeColor="text1"/>
              </w:rPr>
              <w:tab/>
            </w:r>
            <w:r w:rsidRPr="00765BB4">
              <w:rPr>
                <w:rFonts w:ascii="Calibri" w:hAnsi="Calibri"/>
                <w:color w:val="1E4E85" w:themeColor="text1"/>
              </w:rPr>
              <w:t>Code station SANDRE :</w:t>
            </w:r>
            <w:r>
              <w:rPr>
                <w:rFonts w:ascii="Calibri" w:hAnsi="Calibri"/>
                <w:color w:val="1E4E85" w:themeColor="text1"/>
              </w:rPr>
              <w:tab/>
            </w:r>
          </w:p>
        </w:tc>
        <w:tc>
          <w:tcPr>
            <w:tcW w:w="4598" w:type="dxa"/>
          </w:tcPr>
          <w:p w:rsidR="00062B0E" w:rsidRPr="00511C95" w:rsidRDefault="00511C95" w:rsidP="001A7DA9">
            <w:pPr>
              <w:jc w:val="center"/>
              <w:rPr>
                <w:rFonts w:ascii="Calibri" w:hAnsi="Calibri"/>
                <w:color w:val="1E4E85" w:themeColor="text1"/>
              </w:rPr>
            </w:pPr>
            <w:r w:rsidRPr="00511C95">
              <w:rPr>
                <w:rFonts w:ascii="Calibri" w:hAnsi="Calibri"/>
                <w:color w:val="1E4E85" w:themeColor="text1"/>
              </w:rPr>
              <w:t>06147525</w:t>
            </w:r>
          </w:p>
        </w:tc>
      </w:tr>
      <w:tr w:rsidR="00062B0E" w:rsidTr="00AB133D">
        <w:tc>
          <w:tcPr>
            <w:tcW w:w="4689" w:type="dxa"/>
            <w:shd w:val="clear" w:color="auto" w:fill="F2F8E4"/>
          </w:tcPr>
          <w:p w:rsidR="00062B0E" w:rsidRPr="00765BB4" w:rsidRDefault="00062B0E" w:rsidP="001A7DA9">
            <w:pPr>
              <w:jc w:val="center"/>
              <w:rPr>
                <w:rFonts w:ascii="Calibri" w:hAnsi="Calibri"/>
                <w:color w:val="1E4E85" w:themeColor="text1"/>
              </w:rPr>
            </w:pPr>
            <w:r w:rsidRPr="00765BB4">
              <w:rPr>
                <w:rFonts w:ascii="Calibri" w:hAnsi="Calibri"/>
                <w:color w:val="1E4E85" w:themeColor="text1"/>
              </w:rPr>
              <w:t>Code point prélèvement Poisson WAMA :</w:t>
            </w:r>
          </w:p>
        </w:tc>
        <w:tc>
          <w:tcPr>
            <w:tcW w:w="4598" w:type="dxa"/>
          </w:tcPr>
          <w:p w:rsidR="00062B0E" w:rsidRPr="00AC0CF0" w:rsidRDefault="00511C95" w:rsidP="001A7DA9">
            <w:pPr>
              <w:jc w:val="center"/>
              <w:rPr>
                <w:rFonts w:ascii="Calibri" w:hAnsi="Calibri"/>
                <w:b/>
                <w:color w:val="1E4E85" w:themeColor="text1"/>
              </w:rPr>
            </w:pPr>
            <w:r>
              <w:rPr>
                <w:rFonts w:ascii="Calibri" w:hAnsi="Calibri"/>
                <w:color w:val="1E4E85" w:themeColor="text1"/>
              </w:rPr>
              <w:t>6380009</w:t>
            </w:r>
          </w:p>
        </w:tc>
      </w:tr>
      <w:tr w:rsidR="00062B0E" w:rsidTr="00AB133D">
        <w:tc>
          <w:tcPr>
            <w:tcW w:w="4689" w:type="dxa"/>
            <w:shd w:val="clear" w:color="auto" w:fill="F2F8E4"/>
          </w:tcPr>
          <w:p w:rsidR="00062B0E" w:rsidRPr="00765BB4" w:rsidRDefault="00062B0E" w:rsidP="001A7DA9">
            <w:pPr>
              <w:jc w:val="center"/>
              <w:rPr>
                <w:rFonts w:ascii="Calibri" w:hAnsi="Calibri"/>
                <w:color w:val="1E4E85" w:themeColor="text1"/>
              </w:rPr>
            </w:pPr>
            <w:r w:rsidRPr="00765BB4">
              <w:rPr>
                <w:rFonts w:ascii="Calibri" w:hAnsi="Calibri"/>
                <w:color w:val="1E4E85" w:themeColor="text1"/>
              </w:rPr>
              <w:t>Bassin :</w:t>
            </w:r>
          </w:p>
        </w:tc>
        <w:tc>
          <w:tcPr>
            <w:tcW w:w="4598" w:type="dxa"/>
          </w:tcPr>
          <w:p w:rsidR="00062B0E" w:rsidRDefault="00062B0E" w:rsidP="001A7DA9">
            <w:pPr>
              <w:jc w:val="center"/>
              <w:rPr>
                <w:rFonts w:ascii="Calibri" w:hAnsi="Calibri"/>
                <w:b/>
                <w:color w:val="1E4E85" w:themeColor="text1"/>
              </w:rPr>
            </w:pPr>
            <w:r>
              <w:rPr>
                <w:rFonts w:ascii="Calibri" w:hAnsi="Calibri"/>
                <w:color w:val="1E4E85" w:themeColor="text1"/>
              </w:rPr>
              <w:t>Rhône-Méditerranée</w:t>
            </w:r>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sidRPr="00765BB4">
              <w:rPr>
                <w:rFonts w:ascii="Calibri" w:hAnsi="Calibri"/>
                <w:color w:val="1E4E85" w:themeColor="text1"/>
              </w:rPr>
              <w:t>Type de la masse d’eau DCE</w:t>
            </w:r>
          </w:p>
        </w:tc>
        <w:tc>
          <w:tcPr>
            <w:tcW w:w="4598" w:type="dxa"/>
          </w:tcPr>
          <w:p w:rsidR="00AE7BCD" w:rsidRDefault="00511C95" w:rsidP="001A7DA9">
            <w:pPr>
              <w:jc w:val="center"/>
              <w:rPr>
                <w:rFonts w:ascii="Calibri" w:hAnsi="Calibri"/>
                <w:b/>
                <w:color w:val="1E4E85" w:themeColor="text1"/>
              </w:rPr>
            </w:pPr>
            <w:r>
              <w:rPr>
                <w:rFonts w:ascii="Calibri" w:hAnsi="Calibri"/>
                <w:color w:val="1E4E85" w:themeColor="text1"/>
              </w:rPr>
              <w:t xml:space="preserve">P5 Petit cours d’eau du Jura/ </w:t>
            </w:r>
            <w:proofErr w:type="spellStart"/>
            <w:r>
              <w:rPr>
                <w:rFonts w:ascii="Calibri" w:hAnsi="Calibri"/>
                <w:color w:val="1E4E85" w:themeColor="text1"/>
              </w:rPr>
              <w:t>Pré-Alpes</w:t>
            </w:r>
            <w:proofErr w:type="spellEnd"/>
            <w:r>
              <w:rPr>
                <w:rFonts w:ascii="Calibri" w:hAnsi="Calibri"/>
                <w:color w:val="1E4E85" w:themeColor="text1"/>
              </w:rPr>
              <w:t xml:space="preserve"> du Nord</w:t>
            </w:r>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Pr>
                <w:rFonts w:ascii="Calibri" w:hAnsi="Calibri"/>
                <w:color w:val="1E4E85" w:themeColor="text1"/>
              </w:rPr>
              <w:t>Code de la masse d’eau :</w:t>
            </w:r>
          </w:p>
        </w:tc>
        <w:tc>
          <w:tcPr>
            <w:tcW w:w="4598" w:type="dxa"/>
          </w:tcPr>
          <w:p w:rsidR="00AE7BCD" w:rsidRDefault="00062B0E" w:rsidP="008E00B9">
            <w:pPr>
              <w:jc w:val="center"/>
              <w:rPr>
                <w:rFonts w:ascii="Calibri" w:hAnsi="Calibri"/>
                <w:b/>
                <w:color w:val="1E4E85" w:themeColor="text1"/>
              </w:rPr>
            </w:pPr>
            <w:r w:rsidRPr="007D6710">
              <w:rPr>
                <w:rFonts w:ascii="Calibri" w:hAnsi="Calibri"/>
                <w:color w:val="1E4E85" w:themeColor="text1"/>
              </w:rPr>
              <w:t>FRDR</w:t>
            </w:r>
            <w:r w:rsidR="008E00B9">
              <w:rPr>
                <w:rFonts w:ascii="Calibri" w:hAnsi="Calibri"/>
                <w:color w:val="1E4E85" w:themeColor="text1"/>
              </w:rPr>
              <w:t>378</w:t>
            </w:r>
          </w:p>
        </w:tc>
      </w:tr>
      <w:tr w:rsidR="00AE7BCD" w:rsidTr="00AB133D">
        <w:tc>
          <w:tcPr>
            <w:tcW w:w="4689" w:type="dxa"/>
            <w:shd w:val="clear" w:color="auto" w:fill="F2F8E4"/>
          </w:tcPr>
          <w:p w:rsidR="00AE7BCD" w:rsidRDefault="00AE7BCD" w:rsidP="001A7DA9">
            <w:pPr>
              <w:jc w:val="center"/>
              <w:rPr>
                <w:rFonts w:ascii="Calibri" w:hAnsi="Calibri"/>
                <w:color w:val="1E4E85" w:themeColor="text1"/>
              </w:rPr>
            </w:pPr>
            <w:r>
              <w:rPr>
                <w:rFonts w:ascii="Calibri" w:hAnsi="Calibri"/>
                <w:color w:val="1E4E85" w:themeColor="text1"/>
              </w:rPr>
              <w:t>Nom de la masse d’eau</w:t>
            </w:r>
          </w:p>
        </w:tc>
        <w:tc>
          <w:tcPr>
            <w:tcW w:w="4598" w:type="dxa"/>
          </w:tcPr>
          <w:p w:rsidR="00AE7BCD" w:rsidRPr="00511C95" w:rsidRDefault="008E00B9" w:rsidP="001A7DA9">
            <w:pPr>
              <w:jc w:val="center"/>
              <w:rPr>
                <w:rFonts w:ascii="Calibri" w:hAnsi="Calibri"/>
                <w:color w:val="1E4E85" w:themeColor="text1"/>
              </w:rPr>
            </w:pPr>
            <w:r w:rsidRPr="00511C95">
              <w:rPr>
                <w:rFonts w:ascii="Calibri" w:hAnsi="Calibri"/>
                <w:color w:val="1E4E85" w:themeColor="text1"/>
              </w:rPr>
              <w:t xml:space="preserve">La </w:t>
            </w:r>
            <w:proofErr w:type="spellStart"/>
            <w:r w:rsidRPr="00511C95">
              <w:rPr>
                <w:rFonts w:ascii="Calibri" w:hAnsi="Calibri"/>
                <w:color w:val="1E4E85" w:themeColor="text1"/>
              </w:rPr>
              <w:t>Bourne</w:t>
            </w:r>
            <w:proofErr w:type="spellEnd"/>
            <w:r w:rsidRPr="00511C95">
              <w:rPr>
                <w:rFonts w:ascii="Calibri" w:hAnsi="Calibri"/>
                <w:color w:val="1E4E85" w:themeColor="text1"/>
              </w:rPr>
              <w:t xml:space="preserve"> de sa source avec sa confluence avec le </w:t>
            </w:r>
            <w:proofErr w:type="spellStart"/>
            <w:r w:rsidRPr="00511C95">
              <w:rPr>
                <w:rFonts w:ascii="Calibri" w:hAnsi="Calibri"/>
                <w:color w:val="1E4E85" w:themeColor="text1"/>
              </w:rPr>
              <w:t>Méaudret</w:t>
            </w:r>
            <w:proofErr w:type="spellEnd"/>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Pr>
                <w:rFonts w:ascii="Calibri" w:hAnsi="Calibri"/>
                <w:color w:val="1E4E85" w:themeColor="text1"/>
              </w:rPr>
              <w:t>Bassin versant :</w:t>
            </w:r>
          </w:p>
        </w:tc>
        <w:tc>
          <w:tcPr>
            <w:tcW w:w="4598" w:type="dxa"/>
          </w:tcPr>
          <w:p w:rsidR="00AE7BCD" w:rsidRPr="00511C95" w:rsidRDefault="00511C95" w:rsidP="001A7DA9">
            <w:pPr>
              <w:jc w:val="center"/>
              <w:rPr>
                <w:rFonts w:ascii="Calibri" w:hAnsi="Calibri"/>
                <w:color w:val="1E4E85" w:themeColor="text1"/>
              </w:rPr>
            </w:pPr>
            <w:r w:rsidRPr="00511C95">
              <w:rPr>
                <w:rFonts w:ascii="Calibri" w:hAnsi="Calibri"/>
                <w:color w:val="1E4E85" w:themeColor="text1"/>
              </w:rPr>
              <w:t>15</w:t>
            </w:r>
            <w:r w:rsidR="00824B25" w:rsidRPr="00511C95">
              <w:rPr>
                <w:rFonts w:ascii="Calibri" w:hAnsi="Calibri"/>
                <w:color w:val="1E4E85" w:themeColor="text1"/>
              </w:rPr>
              <w:t xml:space="preserve"> km²</w:t>
            </w:r>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sidRPr="00765BB4">
              <w:rPr>
                <w:rFonts w:ascii="Calibri" w:hAnsi="Calibri"/>
                <w:color w:val="1E4E85" w:themeColor="text1"/>
              </w:rPr>
              <w:t>Pente :</w:t>
            </w:r>
          </w:p>
        </w:tc>
        <w:tc>
          <w:tcPr>
            <w:tcW w:w="4598" w:type="dxa"/>
          </w:tcPr>
          <w:p w:rsidR="00AE7BCD" w:rsidRDefault="00511C95" w:rsidP="00824B25">
            <w:pPr>
              <w:jc w:val="center"/>
              <w:rPr>
                <w:rFonts w:ascii="Calibri" w:hAnsi="Calibri"/>
                <w:b/>
                <w:color w:val="1E4E85" w:themeColor="text1"/>
              </w:rPr>
            </w:pPr>
            <w:r>
              <w:rPr>
                <w:rFonts w:ascii="Calibri" w:hAnsi="Calibri"/>
                <w:color w:val="1E4E85" w:themeColor="text1"/>
              </w:rPr>
              <w:t>5,2</w:t>
            </w:r>
            <w:r w:rsidR="0021337C">
              <w:rPr>
                <w:rFonts w:ascii="Calibri" w:hAnsi="Calibri"/>
                <w:color w:val="1E4E85" w:themeColor="text1"/>
              </w:rPr>
              <w:t xml:space="preserve"> </w:t>
            </w:r>
            <w:proofErr w:type="gramStart"/>
            <w:r w:rsidR="0021337C">
              <w:rPr>
                <w:rFonts w:ascii="Calibri" w:hAnsi="Calibri"/>
                <w:color w:val="1E4E85" w:themeColor="text1"/>
              </w:rPr>
              <w:t>‰</w:t>
            </w:r>
            <w:proofErr w:type="gramEnd"/>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sidRPr="00765BB4">
              <w:rPr>
                <w:rFonts w:ascii="Calibri" w:hAnsi="Calibri"/>
                <w:color w:val="1E4E85" w:themeColor="text1"/>
              </w:rPr>
              <w:t>Altitude :</w:t>
            </w:r>
          </w:p>
        </w:tc>
        <w:tc>
          <w:tcPr>
            <w:tcW w:w="4598" w:type="dxa"/>
          </w:tcPr>
          <w:p w:rsidR="00AE7BCD" w:rsidRDefault="00511C95" w:rsidP="001A7DA9">
            <w:pPr>
              <w:jc w:val="center"/>
              <w:rPr>
                <w:rFonts w:ascii="Calibri" w:hAnsi="Calibri"/>
                <w:b/>
                <w:color w:val="1E4E85" w:themeColor="text1"/>
              </w:rPr>
            </w:pPr>
            <w:r>
              <w:rPr>
                <w:rFonts w:ascii="Calibri" w:hAnsi="Calibri"/>
                <w:color w:val="1E4E85" w:themeColor="text1"/>
              </w:rPr>
              <w:t>980</w:t>
            </w:r>
            <w:r w:rsidR="00AE7BCD">
              <w:rPr>
                <w:rFonts w:ascii="Calibri" w:hAnsi="Calibri"/>
                <w:color w:val="1E4E85" w:themeColor="text1"/>
              </w:rPr>
              <w:t>m</w:t>
            </w:r>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sidRPr="00765BB4">
              <w:rPr>
                <w:rFonts w:ascii="Calibri" w:hAnsi="Calibri"/>
                <w:color w:val="1E4E85" w:themeColor="text1"/>
              </w:rPr>
              <w:t>Distance à la source :</w:t>
            </w:r>
          </w:p>
        </w:tc>
        <w:tc>
          <w:tcPr>
            <w:tcW w:w="4598" w:type="dxa"/>
          </w:tcPr>
          <w:p w:rsidR="00AE7BCD" w:rsidRDefault="00511C95" w:rsidP="001A7DA9">
            <w:pPr>
              <w:jc w:val="center"/>
              <w:rPr>
                <w:rFonts w:ascii="Calibri" w:hAnsi="Calibri"/>
                <w:b/>
                <w:color w:val="1E4E85" w:themeColor="text1"/>
              </w:rPr>
            </w:pPr>
            <w:r>
              <w:rPr>
                <w:rFonts w:ascii="Calibri" w:hAnsi="Calibri"/>
                <w:color w:val="1E4E85" w:themeColor="text1"/>
              </w:rPr>
              <w:t>2</w:t>
            </w:r>
            <w:r w:rsidR="00824B25">
              <w:rPr>
                <w:rFonts w:ascii="Calibri" w:hAnsi="Calibri"/>
                <w:color w:val="1E4E85" w:themeColor="text1"/>
              </w:rPr>
              <w:t xml:space="preserve"> km</w:t>
            </w:r>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sidRPr="00765BB4">
              <w:rPr>
                <w:rFonts w:ascii="Calibri" w:hAnsi="Calibri"/>
                <w:color w:val="1E4E85" w:themeColor="text1"/>
              </w:rPr>
              <w:t>Température air :</w:t>
            </w:r>
          </w:p>
        </w:tc>
        <w:tc>
          <w:tcPr>
            <w:tcW w:w="4598" w:type="dxa"/>
          </w:tcPr>
          <w:p w:rsidR="00AE7BCD" w:rsidRDefault="00AE7BCD" w:rsidP="00511C95">
            <w:pPr>
              <w:jc w:val="center"/>
              <w:rPr>
                <w:rFonts w:ascii="Calibri" w:hAnsi="Calibri"/>
                <w:b/>
                <w:color w:val="1E4E85" w:themeColor="text1"/>
              </w:rPr>
            </w:pPr>
            <w:proofErr w:type="spellStart"/>
            <w:r>
              <w:rPr>
                <w:rFonts w:ascii="Calibri" w:hAnsi="Calibri"/>
                <w:color w:val="1E4E85" w:themeColor="text1"/>
              </w:rPr>
              <w:t>Tjanv</w:t>
            </w:r>
            <w:proofErr w:type="spellEnd"/>
            <w:r>
              <w:rPr>
                <w:rFonts w:ascii="Calibri" w:hAnsi="Calibri"/>
                <w:color w:val="1E4E85" w:themeColor="text1"/>
              </w:rPr>
              <w:t xml:space="preserve"> : </w:t>
            </w:r>
            <w:r w:rsidR="00511C95">
              <w:rPr>
                <w:rFonts w:ascii="Calibri" w:hAnsi="Calibri"/>
                <w:color w:val="1E4E85" w:themeColor="text1"/>
              </w:rPr>
              <w:t>-0,8</w:t>
            </w:r>
            <w:r>
              <w:rPr>
                <w:rFonts w:ascii="Calibri" w:hAnsi="Calibri"/>
                <w:color w:val="1E4E85" w:themeColor="text1"/>
              </w:rPr>
              <w:t xml:space="preserve">°C  |  </w:t>
            </w:r>
            <w:proofErr w:type="spellStart"/>
            <w:r>
              <w:rPr>
                <w:rFonts w:ascii="Calibri" w:hAnsi="Calibri"/>
                <w:color w:val="1E4E85" w:themeColor="text1"/>
              </w:rPr>
              <w:t>Tjuil</w:t>
            </w:r>
            <w:proofErr w:type="spellEnd"/>
            <w:r>
              <w:rPr>
                <w:rFonts w:ascii="Calibri" w:hAnsi="Calibri"/>
                <w:color w:val="1E4E85" w:themeColor="text1"/>
              </w:rPr>
              <w:t xml:space="preserve"> : </w:t>
            </w:r>
            <w:r w:rsidR="00511C95">
              <w:rPr>
                <w:rFonts w:ascii="Calibri" w:hAnsi="Calibri"/>
                <w:color w:val="1E4E85" w:themeColor="text1"/>
              </w:rPr>
              <w:t>18,2</w:t>
            </w:r>
            <w:r>
              <w:rPr>
                <w:rFonts w:ascii="Calibri" w:hAnsi="Calibri"/>
                <w:color w:val="1E4E85" w:themeColor="text1"/>
              </w:rPr>
              <w:t xml:space="preserve"> °C</w:t>
            </w:r>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Pr>
                <w:rFonts w:ascii="Calibri" w:hAnsi="Calibri"/>
                <w:color w:val="1E4E85" w:themeColor="text1"/>
              </w:rPr>
              <w:lastRenderedPageBreak/>
              <w:t>Réseau d’appartenance</w:t>
            </w:r>
          </w:p>
        </w:tc>
        <w:tc>
          <w:tcPr>
            <w:tcW w:w="4598" w:type="dxa"/>
          </w:tcPr>
          <w:p w:rsidR="00AE7BCD" w:rsidRPr="00617F62" w:rsidRDefault="00511C95" w:rsidP="001A7DA9">
            <w:pPr>
              <w:jc w:val="center"/>
              <w:rPr>
                <w:rFonts w:ascii="Calibri" w:hAnsi="Calibri"/>
                <w:color w:val="1E4E85" w:themeColor="text1"/>
              </w:rPr>
            </w:pPr>
            <w:r w:rsidRPr="00617F62">
              <w:rPr>
                <w:rFonts w:ascii="Calibri" w:hAnsi="Calibri"/>
                <w:color w:val="1E4E85" w:themeColor="text1"/>
              </w:rPr>
              <w:t>Réseau de Référence Pérenne</w:t>
            </w:r>
          </w:p>
          <w:p w:rsidR="00511C95" w:rsidRPr="00617F62" w:rsidRDefault="00511C95" w:rsidP="001A7DA9">
            <w:pPr>
              <w:jc w:val="center"/>
              <w:rPr>
                <w:rFonts w:ascii="Calibri" w:hAnsi="Calibri"/>
                <w:color w:val="1E4E85" w:themeColor="text1"/>
              </w:rPr>
            </w:pPr>
            <w:r w:rsidRPr="00617F62">
              <w:rPr>
                <w:rFonts w:ascii="Calibri" w:hAnsi="Calibri"/>
                <w:color w:val="1E4E85" w:themeColor="text1"/>
              </w:rPr>
              <w:t xml:space="preserve">Réseau </w:t>
            </w:r>
            <w:proofErr w:type="spellStart"/>
            <w:r w:rsidRPr="00617F62">
              <w:rPr>
                <w:rFonts w:ascii="Calibri" w:hAnsi="Calibri"/>
                <w:color w:val="1E4E85" w:themeColor="text1"/>
              </w:rPr>
              <w:t>Hydrobiologique</w:t>
            </w:r>
            <w:proofErr w:type="spellEnd"/>
            <w:r w:rsidRPr="00617F62">
              <w:rPr>
                <w:rFonts w:ascii="Calibri" w:hAnsi="Calibri"/>
                <w:color w:val="1E4E85" w:themeColor="text1"/>
              </w:rPr>
              <w:t xml:space="preserve"> et Piscicole</w:t>
            </w:r>
          </w:p>
        </w:tc>
      </w:tr>
      <w:tr w:rsidR="00AE7BCD" w:rsidTr="00AB133D">
        <w:tc>
          <w:tcPr>
            <w:tcW w:w="4689" w:type="dxa"/>
            <w:shd w:val="clear" w:color="auto" w:fill="F2F8E4"/>
          </w:tcPr>
          <w:p w:rsidR="00AE7BCD" w:rsidRPr="00765BB4" w:rsidRDefault="00AE7BCD" w:rsidP="001A7DA9">
            <w:pPr>
              <w:jc w:val="center"/>
              <w:rPr>
                <w:rFonts w:ascii="Calibri" w:hAnsi="Calibri"/>
                <w:color w:val="1E4E85" w:themeColor="text1"/>
              </w:rPr>
            </w:pPr>
            <w:r>
              <w:rPr>
                <w:rFonts w:ascii="Calibri" w:hAnsi="Calibri"/>
                <w:color w:val="1E4E85" w:themeColor="text1"/>
              </w:rPr>
              <w:t>Méthode d’échantillonnage</w:t>
            </w:r>
          </w:p>
        </w:tc>
        <w:tc>
          <w:tcPr>
            <w:tcW w:w="4598" w:type="dxa"/>
          </w:tcPr>
          <w:p w:rsidR="00062B0E" w:rsidRPr="00617F62" w:rsidRDefault="00511C95" w:rsidP="00511C95">
            <w:pPr>
              <w:jc w:val="center"/>
              <w:rPr>
                <w:rFonts w:ascii="Calibri" w:hAnsi="Calibri"/>
                <w:color w:val="1E4E85" w:themeColor="text1"/>
              </w:rPr>
            </w:pPr>
            <w:r w:rsidRPr="00617F62">
              <w:rPr>
                <w:rFonts w:ascii="Calibri" w:hAnsi="Calibri"/>
                <w:color w:val="1E4E85" w:themeColor="text1"/>
              </w:rPr>
              <w:t>Pêche complète à pieds à 2 anodes</w:t>
            </w:r>
          </w:p>
        </w:tc>
      </w:tr>
    </w:tbl>
    <w:p w:rsidR="00AB133D" w:rsidRPr="00FE7C1F" w:rsidRDefault="00AB133D" w:rsidP="00AB133D">
      <w:pPr>
        <w:pStyle w:val="Titre1"/>
        <w:numPr>
          <w:ilvl w:val="0"/>
          <w:numId w:val="10"/>
        </w:numPr>
        <w:spacing w:before="440" w:after="200"/>
        <w:contextualSpacing/>
        <w:rPr>
          <w:rFonts w:ascii="Calibri" w:hAnsi="Calibri"/>
          <w:color w:val="315E9F"/>
        </w:rPr>
      </w:pPr>
      <w:r w:rsidRPr="00FE7C1F">
        <w:rPr>
          <w:rFonts w:ascii="Calibri" w:hAnsi="Calibri"/>
          <w:color w:val="315E9F"/>
        </w:rPr>
        <w:t>Probabilité de présence par espèce (modèles IPR)</w:t>
      </w:r>
    </w:p>
    <w:p w:rsidR="00AB133D" w:rsidRDefault="002342F0" w:rsidP="00AB133D">
      <w:pPr>
        <w:jc w:val="center"/>
      </w:pPr>
      <w:bookmarkStart w:id="0" w:name="_GoBack"/>
      <w:r>
        <w:rPr>
          <w:noProof/>
          <w:lang w:eastAsia="fr-FR" w:bidi="ar-SA"/>
        </w:rPr>
        <w:drawing>
          <wp:inline distT="0" distB="0" distL="0" distR="0" wp14:anchorId="7DCA9F50" wp14:editId="2BC6CFAB">
            <wp:extent cx="5760085" cy="3047223"/>
            <wp:effectExtent l="0" t="0" r="12065" b="2032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0"/>
    </w:p>
    <w:p w:rsidR="003168F6" w:rsidRDefault="003168F6" w:rsidP="003168F6">
      <w:r>
        <w:t>L’Indice Poisson en Rivière – IPR – est l’indice normalisé retenu pour suivre l’évolution du compartiment poisson dans le cadre du réseau de surveillance en France (norme AFNOR NF T90-344)</w:t>
      </w:r>
    </w:p>
    <w:p w:rsidR="003168F6" w:rsidRDefault="003168F6" w:rsidP="003168F6">
      <w:r>
        <w:t>Le fonctionnement de l’indice poisson consiste à mesurer l’écart entre un peuplement dit de référence (défini à partir d’un grand nombre de jeu de données (650) sur des cours d’eau pas ou peu impactés par les activités humaines) et un peuplement observé in situ après capture du poisson par pêche électrique.</w:t>
      </w:r>
      <w:r w:rsidRPr="003168F6">
        <w:t xml:space="preserve"> </w:t>
      </w:r>
    </w:p>
    <w:p w:rsidR="00AB133D" w:rsidRDefault="003168F6" w:rsidP="003168F6">
      <w:r>
        <w:t>L’histogramme ci-dessus présente donc les probabilités moyennes d’occurrence calculées sur la période selon le modèle Indice Poisson en Rivière disponibles pour les 34 principales espèces en lien avec le peuplement dit de référence.</w:t>
      </w:r>
    </w:p>
    <w:p w:rsidR="00AE7BCD" w:rsidRDefault="003168F6" w:rsidP="00AB133D">
      <w:r>
        <w:t>Une espèce a une forte probabilité d’être présente sur la station, la truite fario (TRF)</w:t>
      </w:r>
      <w:r w:rsidR="00AB133D">
        <w:t>.</w:t>
      </w:r>
      <w:r>
        <w:t xml:space="preserve"> Trois autres espèces pourraient être trouvées sur la station avec des probabilités relativement faibles entre 0,2 et 0,4 (le chabot CHA, le vairon VAI et la loche franche LOF</w:t>
      </w:r>
      <w:r w:rsidR="005607DA">
        <w:t>)</w:t>
      </w:r>
      <w:r>
        <w:t>.</w:t>
      </w:r>
    </w:p>
    <w:p w:rsidR="00BA2FA5" w:rsidRDefault="00BA2FA5" w:rsidP="00AB133D"/>
    <w:p w:rsidR="00AE7BCD" w:rsidRDefault="00AE7BCD" w:rsidP="00AE7BCD">
      <w:pPr>
        <w:pStyle w:val="Titre1"/>
        <w:numPr>
          <w:ilvl w:val="0"/>
          <w:numId w:val="10"/>
        </w:numPr>
        <w:spacing w:before="440" w:after="200"/>
        <w:contextualSpacing/>
        <w:rPr>
          <w:rFonts w:ascii="Calibri" w:hAnsi="Calibri"/>
          <w:color w:val="315E9F"/>
        </w:rPr>
      </w:pPr>
      <w:r w:rsidRPr="000426AE">
        <w:rPr>
          <w:rFonts w:ascii="Calibri" w:hAnsi="Calibri"/>
          <w:color w:val="315E9F"/>
        </w:rPr>
        <w:lastRenderedPageBreak/>
        <w:t>Evolutions interannuelles de l’IPR</w:t>
      </w:r>
    </w:p>
    <w:p w:rsidR="005607DA" w:rsidRPr="005607DA" w:rsidRDefault="005607DA" w:rsidP="005607DA">
      <w:pPr>
        <w:ind w:left="360"/>
        <w:rPr>
          <w:i/>
          <w:u w:val="single"/>
        </w:rPr>
      </w:pPr>
      <w:r w:rsidRPr="005607DA">
        <w:rPr>
          <w:i/>
          <w:u w:val="single"/>
        </w:rPr>
        <w:t>Schéma explicatif d’interprétation de l’IPR</w:t>
      </w:r>
    </w:p>
    <w:p w:rsidR="005607DA" w:rsidRDefault="00C47520" w:rsidP="005607DA">
      <w:pPr>
        <w:jc w:val="left"/>
      </w:pPr>
      <w:r>
        <w:rPr>
          <w:noProof/>
          <w:lang w:eastAsia="fr-FR" w:bidi="ar-SA"/>
        </w:rPr>
        <w:drawing>
          <wp:inline distT="0" distB="0" distL="0" distR="0" wp14:anchorId="484621A5" wp14:editId="458588B0">
            <wp:extent cx="5429250" cy="3390900"/>
            <wp:effectExtent l="0" t="0" r="0" b="0"/>
            <wp:docPr id="127273" name="Image 12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267" t="18349" r="13235"/>
                    <a:stretch/>
                  </pic:blipFill>
                  <pic:spPr bwMode="auto">
                    <a:xfrm>
                      <a:off x="0" y="0"/>
                      <a:ext cx="5431786" cy="3392484"/>
                    </a:xfrm>
                    <a:prstGeom prst="rect">
                      <a:avLst/>
                    </a:prstGeom>
                    <a:ln>
                      <a:noFill/>
                    </a:ln>
                    <a:extLst>
                      <a:ext uri="{53640926-AAD7-44D8-BBD7-CCE9431645EC}">
                        <a14:shadowObscured xmlns:a14="http://schemas.microsoft.com/office/drawing/2010/main"/>
                      </a:ext>
                    </a:extLst>
                  </pic:spPr>
                </pic:pic>
              </a:graphicData>
            </a:graphic>
          </wp:inline>
        </w:drawing>
      </w:r>
    </w:p>
    <w:p w:rsidR="00AE7BCD" w:rsidRDefault="00C47520" w:rsidP="00AE7BCD">
      <w:pPr>
        <w:jc w:val="center"/>
      </w:pPr>
      <w:r>
        <w:rPr>
          <w:noProof/>
          <w:lang w:eastAsia="fr-FR" w:bidi="ar-SA"/>
        </w:rPr>
        <w:drawing>
          <wp:inline distT="0" distB="0" distL="0" distR="0" wp14:anchorId="4660C180" wp14:editId="59517AEE">
            <wp:extent cx="5760085" cy="3102950"/>
            <wp:effectExtent l="57150" t="0" r="50165" b="11684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585F" w:rsidRDefault="003F585F" w:rsidP="003F585F">
      <w:pPr>
        <w:pStyle w:val="Titre1"/>
        <w:spacing w:before="440" w:after="200"/>
        <w:contextualSpacing/>
        <w:jc w:val="both"/>
        <w:rPr>
          <w:rFonts w:ascii="Nunito Sans Light" w:hAnsi="Nunito Sans Light"/>
          <w:b w:val="0"/>
          <w:color w:val="auto"/>
          <w:sz w:val="22"/>
          <w:szCs w:val="22"/>
        </w:rPr>
      </w:pPr>
      <w:r w:rsidRPr="00706147">
        <w:rPr>
          <w:rFonts w:ascii="Nunito Sans Light" w:hAnsi="Nunito Sans Light"/>
          <w:b w:val="0"/>
          <w:color w:val="auto"/>
          <w:sz w:val="22"/>
          <w:szCs w:val="22"/>
        </w:rPr>
        <w:lastRenderedPageBreak/>
        <w:t xml:space="preserve">Les valeurs d’IPR sur cette station sont relativement stables depuis 2008, avec des valeurs oscillant autour de 8 indiquant une classe de bonne </w:t>
      </w:r>
      <w:r w:rsidR="00CD277F">
        <w:rPr>
          <w:rFonts w:ascii="Nunito Sans Light" w:hAnsi="Nunito Sans Light"/>
          <w:b w:val="0"/>
          <w:color w:val="auto"/>
          <w:sz w:val="22"/>
          <w:szCs w:val="22"/>
        </w:rPr>
        <w:t>qualité.</w:t>
      </w:r>
      <w:r w:rsidRPr="00706147">
        <w:rPr>
          <w:rFonts w:ascii="Nunito Sans Light" w:hAnsi="Nunito Sans Light"/>
          <w:b w:val="0"/>
          <w:color w:val="auto"/>
          <w:sz w:val="22"/>
          <w:szCs w:val="22"/>
        </w:rPr>
        <w:t xml:space="preserve"> De 2004 à 2008, la classe de qualité était excellente. Le glissement d’une classe de qualité pourrait s’expliquer </w:t>
      </w:r>
      <w:r>
        <w:rPr>
          <w:rFonts w:ascii="Nunito Sans Light" w:hAnsi="Nunito Sans Light"/>
          <w:b w:val="0"/>
          <w:color w:val="auto"/>
          <w:sz w:val="22"/>
          <w:szCs w:val="22"/>
        </w:rPr>
        <w:t>par l’apparition de la loche franche dans le peuplement depuis 2008, la loche franche étant considérée par le modèle de calcul de l’IPR comme une espèce tolérante aux modifications de qualité d’eau. Néanmoins c’est une espèce commune d’accompagnement de la truite fario, c’est sa prolifération qui traduit parfois des pollutions d’origine organique.</w:t>
      </w:r>
    </w:p>
    <w:p w:rsidR="003F585F" w:rsidRPr="00D31551" w:rsidRDefault="003F585F" w:rsidP="00AE7BCD">
      <w:pPr>
        <w:jc w:val="center"/>
      </w:pPr>
    </w:p>
    <w:tbl>
      <w:tblPr>
        <w:tblW w:w="5630" w:type="dxa"/>
        <w:jc w:val="center"/>
        <w:tblCellMar>
          <w:left w:w="70" w:type="dxa"/>
          <w:right w:w="70" w:type="dxa"/>
        </w:tblCellMar>
        <w:tblLook w:val="04A0" w:firstRow="1" w:lastRow="0" w:firstColumn="1" w:lastColumn="0" w:noHBand="0" w:noVBand="1"/>
      </w:tblPr>
      <w:tblGrid>
        <w:gridCol w:w="1944"/>
        <w:gridCol w:w="1988"/>
        <w:gridCol w:w="1698"/>
      </w:tblGrid>
      <w:tr w:rsidR="004738E0" w:rsidRPr="00E278FB" w:rsidTr="00E92245">
        <w:trPr>
          <w:trHeight w:val="170"/>
          <w:jc w:val="center"/>
        </w:trPr>
        <w:tc>
          <w:tcPr>
            <w:tcW w:w="5630" w:type="dxa"/>
            <w:gridSpan w:val="3"/>
            <w:tcBorders>
              <w:top w:val="single" w:sz="8" w:space="0" w:color="000000"/>
              <w:left w:val="single" w:sz="8" w:space="0" w:color="000000"/>
              <w:bottom w:val="single" w:sz="8" w:space="0" w:color="000000"/>
              <w:right w:val="single" w:sz="8" w:space="0" w:color="000000"/>
            </w:tcBorders>
            <w:shd w:val="clear" w:color="000000" w:fill="CCCCFF"/>
            <w:vAlign w:val="center"/>
            <w:hideMark/>
          </w:tcPr>
          <w:p w:rsidR="004738E0" w:rsidRPr="00E278FB" w:rsidRDefault="004738E0" w:rsidP="001A7DA9">
            <w:pPr>
              <w:jc w:val="center"/>
              <w:rPr>
                <w:rFonts w:ascii="SansSerif" w:eastAsia="Times New Roman" w:hAnsi="SansSerif" w:cs="Arial"/>
                <w:color w:val="000000"/>
              </w:rPr>
            </w:pPr>
            <w:r w:rsidRPr="00E278FB">
              <w:rPr>
                <w:rFonts w:ascii="SansSerif" w:eastAsia="Times New Roman" w:hAnsi="SansSerif" w:cs="Arial"/>
                <w:color w:val="000000"/>
              </w:rPr>
              <w:t>Rappel des classes de qualité</w:t>
            </w:r>
          </w:p>
        </w:tc>
      </w:tr>
      <w:tr w:rsidR="004738E0" w:rsidRPr="00E278FB" w:rsidTr="00E92245">
        <w:trPr>
          <w:trHeight w:val="385"/>
          <w:jc w:val="center"/>
        </w:trPr>
        <w:tc>
          <w:tcPr>
            <w:tcW w:w="1944" w:type="dxa"/>
            <w:vMerge w:val="restart"/>
            <w:tcBorders>
              <w:top w:val="single" w:sz="8" w:space="0" w:color="000000"/>
              <w:left w:val="single" w:sz="8" w:space="0" w:color="000000"/>
              <w:bottom w:val="single" w:sz="8" w:space="0" w:color="000000"/>
              <w:right w:val="single" w:sz="8" w:space="0" w:color="000000"/>
            </w:tcBorders>
            <w:shd w:val="clear" w:color="000000" w:fill="CCCCFF"/>
            <w:vAlign w:val="center"/>
            <w:hideMark/>
          </w:tcPr>
          <w:p w:rsidR="004738E0" w:rsidRPr="00E278FB" w:rsidRDefault="004738E0" w:rsidP="001A7DA9">
            <w:pPr>
              <w:jc w:val="center"/>
              <w:rPr>
                <w:rFonts w:ascii="SansSerif" w:eastAsia="Times New Roman" w:hAnsi="SansSerif" w:cs="Arial"/>
                <w:color w:val="000000"/>
                <w:sz w:val="14"/>
                <w:szCs w:val="14"/>
              </w:rPr>
            </w:pPr>
            <w:r w:rsidRPr="00E278FB">
              <w:rPr>
                <w:rFonts w:ascii="SansSerif" w:eastAsia="Times New Roman" w:hAnsi="SansSerif" w:cs="Arial"/>
                <w:color w:val="000000"/>
                <w:sz w:val="14"/>
                <w:szCs w:val="14"/>
              </w:rPr>
              <w:t>Classe de qualité</w:t>
            </w:r>
          </w:p>
        </w:tc>
        <w:tc>
          <w:tcPr>
            <w:tcW w:w="1988" w:type="dxa"/>
            <w:vMerge w:val="restart"/>
            <w:tcBorders>
              <w:top w:val="single" w:sz="8" w:space="0" w:color="000000"/>
              <w:left w:val="single" w:sz="8" w:space="0" w:color="000000"/>
              <w:bottom w:val="single" w:sz="8" w:space="0" w:color="000000"/>
              <w:right w:val="single" w:sz="8" w:space="0" w:color="000000"/>
            </w:tcBorders>
            <w:shd w:val="clear" w:color="000000" w:fill="CCCCFF"/>
            <w:vAlign w:val="center"/>
            <w:hideMark/>
          </w:tcPr>
          <w:p w:rsidR="004738E0" w:rsidRPr="00E278FB" w:rsidRDefault="004738E0" w:rsidP="001A7DA9">
            <w:pPr>
              <w:jc w:val="center"/>
              <w:rPr>
                <w:rFonts w:ascii="SansSerif" w:eastAsia="Times New Roman" w:hAnsi="SansSerif" w:cs="Arial"/>
                <w:color w:val="000000"/>
                <w:sz w:val="14"/>
                <w:szCs w:val="14"/>
              </w:rPr>
            </w:pPr>
            <w:r w:rsidRPr="00E278FB">
              <w:rPr>
                <w:rFonts w:ascii="SansSerif" w:eastAsia="Times New Roman" w:hAnsi="SansSerif" w:cs="Arial"/>
                <w:color w:val="000000"/>
                <w:sz w:val="14"/>
                <w:szCs w:val="14"/>
              </w:rPr>
              <w:t>Type station</w:t>
            </w:r>
          </w:p>
        </w:tc>
        <w:tc>
          <w:tcPr>
            <w:tcW w:w="1698" w:type="dxa"/>
            <w:vMerge w:val="restart"/>
            <w:tcBorders>
              <w:top w:val="single" w:sz="8" w:space="0" w:color="000000"/>
              <w:left w:val="single" w:sz="8" w:space="0" w:color="000000"/>
              <w:bottom w:val="single" w:sz="8" w:space="0" w:color="000000"/>
              <w:right w:val="single" w:sz="8" w:space="0" w:color="000000"/>
            </w:tcBorders>
            <w:shd w:val="clear" w:color="000000" w:fill="CCCCFF"/>
            <w:vAlign w:val="center"/>
            <w:hideMark/>
          </w:tcPr>
          <w:p w:rsidR="004738E0" w:rsidRPr="00E278FB" w:rsidRDefault="004738E0" w:rsidP="001A7DA9">
            <w:pPr>
              <w:jc w:val="center"/>
              <w:rPr>
                <w:rFonts w:ascii="SansSerif" w:eastAsia="Times New Roman" w:hAnsi="SansSerif" w:cs="Arial"/>
                <w:color w:val="000000"/>
                <w:sz w:val="14"/>
                <w:szCs w:val="14"/>
              </w:rPr>
            </w:pPr>
            <w:r w:rsidRPr="00E278FB">
              <w:rPr>
                <w:rFonts w:ascii="SansSerif" w:eastAsia="Times New Roman" w:hAnsi="SansSerif" w:cs="Arial"/>
                <w:color w:val="000000"/>
                <w:sz w:val="14"/>
                <w:szCs w:val="14"/>
              </w:rPr>
              <w:t>Valeurs des limites</w:t>
            </w:r>
          </w:p>
        </w:tc>
      </w:tr>
      <w:tr w:rsidR="004738E0" w:rsidRPr="00E278FB" w:rsidTr="00E92245">
        <w:trPr>
          <w:trHeight w:val="385"/>
          <w:jc w:val="center"/>
        </w:trPr>
        <w:tc>
          <w:tcPr>
            <w:tcW w:w="1944" w:type="dxa"/>
            <w:vMerge/>
            <w:tcBorders>
              <w:top w:val="single" w:sz="8" w:space="0" w:color="000000"/>
              <w:left w:val="single" w:sz="8" w:space="0" w:color="000000"/>
              <w:bottom w:val="single" w:sz="8" w:space="0" w:color="000000"/>
              <w:right w:val="single" w:sz="8" w:space="0" w:color="000000"/>
            </w:tcBorders>
            <w:vAlign w:val="center"/>
            <w:hideMark/>
          </w:tcPr>
          <w:p w:rsidR="004738E0" w:rsidRPr="00E278FB" w:rsidRDefault="004738E0" w:rsidP="001A7DA9">
            <w:pPr>
              <w:rPr>
                <w:rFonts w:ascii="SansSerif" w:eastAsia="Times New Roman" w:hAnsi="SansSerif" w:cs="Arial"/>
                <w:color w:val="000000"/>
                <w:sz w:val="14"/>
                <w:szCs w:val="14"/>
              </w:rPr>
            </w:pPr>
          </w:p>
        </w:tc>
        <w:tc>
          <w:tcPr>
            <w:tcW w:w="1988" w:type="dxa"/>
            <w:vMerge/>
            <w:tcBorders>
              <w:top w:val="single" w:sz="8" w:space="0" w:color="000000"/>
              <w:left w:val="single" w:sz="8" w:space="0" w:color="000000"/>
              <w:bottom w:val="single" w:sz="8" w:space="0" w:color="000000"/>
              <w:right w:val="single" w:sz="8" w:space="0" w:color="000000"/>
            </w:tcBorders>
            <w:vAlign w:val="center"/>
            <w:hideMark/>
          </w:tcPr>
          <w:p w:rsidR="004738E0" w:rsidRPr="00E278FB" w:rsidRDefault="004738E0" w:rsidP="001A7DA9">
            <w:pPr>
              <w:rPr>
                <w:rFonts w:ascii="SansSerif" w:eastAsia="Times New Roman" w:hAnsi="SansSerif" w:cs="Arial"/>
                <w:color w:val="000000"/>
                <w:sz w:val="14"/>
                <w:szCs w:val="14"/>
              </w:rPr>
            </w:pPr>
          </w:p>
        </w:tc>
        <w:tc>
          <w:tcPr>
            <w:tcW w:w="1698" w:type="dxa"/>
            <w:vMerge/>
            <w:tcBorders>
              <w:top w:val="single" w:sz="8" w:space="0" w:color="000000"/>
              <w:left w:val="single" w:sz="8" w:space="0" w:color="000000"/>
              <w:bottom w:val="single" w:sz="8" w:space="0" w:color="000000"/>
              <w:right w:val="single" w:sz="8" w:space="0" w:color="000000"/>
            </w:tcBorders>
            <w:vAlign w:val="center"/>
            <w:hideMark/>
          </w:tcPr>
          <w:p w:rsidR="004738E0" w:rsidRPr="00E278FB" w:rsidRDefault="004738E0" w:rsidP="001A7DA9">
            <w:pPr>
              <w:rPr>
                <w:rFonts w:ascii="SansSerif" w:eastAsia="Times New Roman" w:hAnsi="SansSerif" w:cs="Arial"/>
                <w:color w:val="000000"/>
                <w:sz w:val="14"/>
                <w:szCs w:val="14"/>
              </w:rPr>
            </w:pPr>
          </w:p>
        </w:tc>
      </w:tr>
      <w:tr w:rsidR="004738E0" w:rsidRPr="00E278FB" w:rsidTr="00E92245">
        <w:trPr>
          <w:trHeight w:val="170"/>
          <w:jc w:val="center"/>
        </w:trPr>
        <w:tc>
          <w:tcPr>
            <w:tcW w:w="1944" w:type="dxa"/>
            <w:tcBorders>
              <w:top w:val="nil"/>
              <w:left w:val="single" w:sz="8" w:space="0" w:color="000000"/>
              <w:bottom w:val="nil"/>
              <w:right w:val="nil"/>
            </w:tcBorders>
            <w:shd w:val="clear" w:color="000000" w:fill="3366FF"/>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1 - Excellent</w:t>
            </w:r>
          </w:p>
        </w:tc>
        <w:tc>
          <w:tcPr>
            <w:tcW w:w="1988" w:type="dxa"/>
            <w:tcBorders>
              <w:top w:val="nil"/>
              <w:left w:val="nil"/>
              <w:bottom w:val="nil"/>
              <w:right w:val="nil"/>
            </w:tcBorders>
            <w:shd w:val="clear" w:color="000000" w:fill="3366FF"/>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tous</w:t>
            </w:r>
          </w:p>
        </w:tc>
        <w:tc>
          <w:tcPr>
            <w:tcW w:w="1698" w:type="dxa"/>
            <w:tcBorders>
              <w:top w:val="nil"/>
              <w:left w:val="nil"/>
              <w:bottom w:val="nil"/>
              <w:right w:val="single" w:sz="8" w:space="0" w:color="000000"/>
            </w:tcBorders>
            <w:shd w:val="clear" w:color="000000" w:fill="3366FF"/>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≤5</w:t>
            </w:r>
          </w:p>
        </w:tc>
      </w:tr>
      <w:tr w:rsidR="004738E0" w:rsidRPr="00E278FB" w:rsidTr="00E92245">
        <w:trPr>
          <w:trHeight w:val="170"/>
          <w:jc w:val="center"/>
        </w:trPr>
        <w:tc>
          <w:tcPr>
            <w:tcW w:w="1944" w:type="dxa"/>
            <w:tcBorders>
              <w:top w:val="nil"/>
              <w:left w:val="single" w:sz="8" w:space="0" w:color="000000"/>
              <w:bottom w:val="nil"/>
              <w:right w:val="nil"/>
            </w:tcBorders>
            <w:shd w:val="clear" w:color="000000" w:fill="00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2 - Bon</w:t>
            </w:r>
          </w:p>
        </w:tc>
        <w:tc>
          <w:tcPr>
            <w:tcW w:w="1988" w:type="dxa"/>
            <w:tcBorders>
              <w:top w:val="nil"/>
              <w:left w:val="nil"/>
              <w:bottom w:val="nil"/>
              <w:right w:val="nil"/>
            </w:tcBorders>
            <w:shd w:val="clear" w:color="000000" w:fill="00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 xml:space="preserve">si </w:t>
            </w:r>
            <w:proofErr w:type="spellStart"/>
            <w:r w:rsidRPr="00E278FB">
              <w:rPr>
                <w:rFonts w:ascii="DejaVu Sans" w:eastAsia="Times New Roman" w:hAnsi="DejaVu Sans" w:cs="DejaVu Sans"/>
                <w:color w:val="000000"/>
                <w:sz w:val="14"/>
                <w:szCs w:val="14"/>
              </w:rPr>
              <w:t>alti</w:t>
            </w:r>
            <w:proofErr w:type="spellEnd"/>
            <w:r w:rsidRPr="00E278FB">
              <w:rPr>
                <w:rFonts w:ascii="DejaVu Sans" w:eastAsia="Times New Roman" w:hAnsi="DejaVu Sans" w:cs="DejaVu Sans"/>
                <w:color w:val="000000"/>
                <w:sz w:val="14"/>
                <w:szCs w:val="14"/>
              </w:rPr>
              <w:t xml:space="preserve"> &lt; 500m</w:t>
            </w:r>
          </w:p>
        </w:tc>
        <w:tc>
          <w:tcPr>
            <w:tcW w:w="1698" w:type="dxa"/>
            <w:tcBorders>
              <w:top w:val="nil"/>
              <w:left w:val="nil"/>
              <w:bottom w:val="nil"/>
              <w:right w:val="single" w:sz="8" w:space="0" w:color="000000"/>
            </w:tcBorders>
            <w:shd w:val="clear" w:color="000000" w:fill="00FF00"/>
            <w:vAlign w:val="center"/>
            <w:hideMark/>
          </w:tcPr>
          <w:p w:rsidR="004738E0" w:rsidRPr="00E278FB" w:rsidRDefault="004738E0" w:rsidP="001A7DA9">
            <w:pPr>
              <w:jc w:val="center"/>
              <w:rPr>
                <w:rFonts w:ascii="DejaVu Sans" w:eastAsia="Times New Roman" w:hAnsi="DejaVu Sans" w:cs="DejaVu Sans"/>
                <w:color w:val="000000"/>
                <w:sz w:val="14"/>
                <w:szCs w:val="14"/>
              </w:rPr>
            </w:pPr>
            <w:proofErr w:type="gramStart"/>
            <w:r w:rsidRPr="00E278FB">
              <w:rPr>
                <w:rFonts w:ascii="DejaVu Sans" w:eastAsia="Times New Roman" w:hAnsi="DejaVu Sans" w:cs="DejaVu Sans"/>
                <w:color w:val="000000"/>
                <w:sz w:val="14"/>
                <w:szCs w:val="14"/>
              </w:rPr>
              <w:t>]5</w:t>
            </w:r>
            <w:proofErr w:type="gramEnd"/>
            <w:r w:rsidRPr="00E278FB">
              <w:rPr>
                <w:rFonts w:ascii="DejaVu Sans" w:eastAsia="Times New Roman" w:hAnsi="DejaVu Sans" w:cs="DejaVu Sans"/>
                <w:color w:val="000000"/>
                <w:sz w:val="14"/>
                <w:szCs w:val="14"/>
              </w:rPr>
              <w:t>-16]</w:t>
            </w:r>
          </w:p>
        </w:tc>
      </w:tr>
      <w:tr w:rsidR="004738E0" w:rsidRPr="00E278FB" w:rsidTr="00E92245">
        <w:trPr>
          <w:trHeight w:val="170"/>
          <w:jc w:val="center"/>
        </w:trPr>
        <w:tc>
          <w:tcPr>
            <w:tcW w:w="1944" w:type="dxa"/>
            <w:tcBorders>
              <w:top w:val="nil"/>
              <w:left w:val="single" w:sz="8" w:space="0" w:color="000000"/>
              <w:bottom w:val="nil"/>
              <w:right w:val="nil"/>
            </w:tcBorders>
            <w:shd w:val="clear" w:color="000000" w:fill="FF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3 - Médiocre</w:t>
            </w:r>
          </w:p>
        </w:tc>
        <w:tc>
          <w:tcPr>
            <w:tcW w:w="1988" w:type="dxa"/>
            <w:tcBorders>
              <w:top w:val="nil"/>
              <w:left w:val="nil"/>
              <w:bottom w:val="nil"/>
              <w:right w:val="nil"/>
            </w:tcBorders>
            <w:shd w:val="clear" w:color="000000" w:fill="FF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 xml:space="preserve">si </w:t>
            </w:r>
            <w:proofErr w:type="spellStart"/>
            <w:r w:rsidRPr="00E278FB">
              <w:rPr>
                <w:rFonts w:ascii="DejaVu Sans" w:eastAsia="Times New Roman" w:hAnsi="DejaVu Sans" w:cs="DejaVu Sans"/>
                <w:color w:val="000000"/>
                <w:sz w:val="14"/>
                <w:szCs w:val="14"/>
              </w:rPr>
              <w:t>alti</w:t>
            </w:r>
            <w:proofErr w:type="spellEnd"/>
            <w:r w:rsidRPr="00E278FB">
              <w:rPr>
                <w:rFonts w:ascii="DejaVu Sans" w:eastAsia="Times New Roman" w:hAnsi="DejaVu Sans" w:cs="DejaVu Sans"/>
                <w:color w:val="000000"/>
                <w:sz w:val="14"/>
                <w:szCs w:val="14"/>
              </w:rPr>
              <w:t xml:space="preserve"> &lt; 500m</w:t>
            </w:r>
          </w:p>
        </w:tc>
        <w:tc>
          <w:tcPr>
            <w:tcW w:w="1698" w:type="dxa"/>
            <w:tcBorders>
              <w:top w:val="nil"/>
              <w:left w:val="nil"/>
              <w:bottom w:val="nil"/>
              <w:right w:val="single" w:sz="8" w:space="0" w:color="000000"/>
            </w:tcBorders>
            <w:shd w:val="clear" w:color="000000" w:fill="FFFF00"/>
            <w:vAlign w:val="center"/>
            <w:hideMark/>
          </w:tcPr>
          <w:p w:rsidR="004738E0" w:rsidRPr="00E278FB" w:rsidRDefault="004738E0" w:rsidP="001A7DA9">
            <w:pPr>
              <w:jc w:val="center"/>
              <w:rPr>
                <w:rFonts w:ascii="DejaVu Sans" w:eastAsia="Times New Roman" w:hAnsi="DejaVu Sans" w:cs="DejaVu Sans"/>
                <w:color w:val="000000"/>
                <w:sz w:val="14"/>
                <w:szCs w:val="14"/>
              </w:rPr>
            </w:pPr>
            <w:proofErr w:type="gramStart"/>
            <w:r w:rsidRPr="00E278FB">
              <w:rPr>
                <w:rFonts w:ascii="DejaVu Sans" w:eastAsia="Times New Roman" w:hAnsi="DejaVu Sans" w:cs="DejaVu Sans"/>
                <w:color w:val="000000"/>
                <w:sz w:val="14"/>
                <w:szCs w:val="14"/>
              </w:rPr>
              <w:t>]16</w:t>
            </w:r>
            <w:proofErr w:type="gramEnd"/>
            <w:r w:rsidRPr="00E278FB">
              <w:rPr>
                <w:rFonts w:ascii="DejaVu Sans" w:eastAsia="Times New Roman" w:hAnsi="DejaVu Sans" w:cs="DejaVu Sans"/>
                <w:color w:val="000000"/>
                <w:sz w:val="14"/>
                <w:szCs w:val="14"/>
              </w:rPr>
              <w:t>-25]</w:t>
            </w:r>
          </w:p>
        </w:tc>
      </w:tr>
      <w:tr w:rsidR="004738E0" w:rsidRPr="00E278FB" w:rsidTr="00E92245">
        <w:trPr>
          <w:trHeight w:val="170"/>
          <w:jc w:val="center"/>
        </w:trPr>
        <w:tc>
          <w:tcPr>
            <w:tcW w:w="1944" w:type="dxa"/>
            <w:tcBorders>
              <w:top w:val="nil"/>
              <w:left w:val="single" w:sz="8" w:space="0" w:color="000000"/>
              <w:bottom w:val="nil"/>
              <w:right w:val="nil"/>
            </w:tcBorders>
            <w:shd w:val="clear" w:color="000000" w:fill="00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2 - Bon</w:t>
            </w:r>
          </w:p>
        </w:tc>
        <w:tc>
          <w:tcPr>
            <w:tcW w:w="1988" w:type="dxa"/>
            <w:tcBorders>
              <w:top w:val="nil"/>
              <w:left w:val="nil"/>
              <w:bottom w:val="nil"/>
              <w:right w:val="nil"/>
            </w:tcBorders>
            <w:shd w:val="clear" w:color="000000" w:fill="00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 xml:space="preserve">si </w:t>
            </w:r>
            <w:proofErr w:type="spellStart"/>
            <w:r w:rsidRPr="00E278FB">
              <w:rPr>
                <w:rFonts w:ascii="DejaVu Sans" w:eastAsia="Times New Roman" w:hAnsi="DejaVu Sans" w:cs="DejaVu Sans"/>
                <w:color w:val="000000"/>
                <w:sz w:val="14"/>
                <w:szCs w:val="14"/>
              </w:rPr>
              <w:t>alti</w:t>
            </w:r>
            <w:proofErr w:type="spellEnd"/>
            <w:r w:rsidRPr="00E278FB">
              <w:rPr>
                <w:rFonts w:ascii="DejaVu Sans" w:eastAsia="Times New Roman" w:hAnsi="DejaVu Sans" w:cs="DejaVu Sans"/>
                <w:color w:val="000000"/>
                <w:sz w:val="14"/>
                <w:szCs w:val="14"/>
              </w:rPr>
              <w:t xml:space="preserve"> &gt; 500m</w:t>
            </w:r>
          </w:p>
        </w:tc>
        <w:tc>
          <w:tcPr>
            <w:tcW w:w="1698" w:type="dxa"/>
            <w:tcBorders>
              <w:top w:val="nil"/>
              <w:left w:val="nil"/>
              <w:bottom w:val="nil"/>
              <w:right w:val="single" w:sz="8" w:space="0" w:color="000000"/>
            </w:tcBorders>
            <w:shd w:val="clear" w:color="000000" w:fill="00FF00"/>
            <w:vAlign w:val="center"/>
            <w:hideMark/>
          </w:tcPr>
          <w:p w:rsidR="004738E0" w:rsidRPr="00E278FB" w:rsidRDefault="004738E0" w:rsidP="001A7DA9">
            <w:pPr>
              <w:jc w:val="center"/>
              <w:rPr>
                <w:rFonts w:ascii="DejaVu Sans" w:eastAsia="Times New Roman" w:hAnsi="DejaVu Sans" w:cs="DejaVu Sans"/>
                <w:color w:val="000000"/>
                <w:sz w:val="14"/>
                <w:szCs w:val="14"/>
              </w:rPr>
            </w:pPr>
            <w:proofErr w:type="gramStart"/>
            <w:r w:rsidRPr="00E278FB">
              <w:rPr>
                <w:rFonts w:ascii="DejaVu Sans" w:eastAsia="Times New Roman" w:hAnsi="DejaVu Sans" w:cs="DejaVu Sans"/>
                <w:color w:val="000000"/>
                <w:sz w:val="14"/>
                <w:szCs w:val="14"/>
              </w:rPr>
              <w:t>]5</w:t>
            </w:r>
            <w:proofErr w:type="gramEnd"/>
            <w:r w:rsidRPr="00E278FB">
              <w:rPr>
                <w:rFonts w:ascii="DejaVu Sans" w:eastAsia="Times New Roman" w:hAnsi="DejaVu Sans" w:cs="DejaVu Sans"/>
                <w:color w:val="000000"/>
                <w:sz w:val="14"/>
                <w:szCs w:val="14"/>
              </w:rPr>
              <w:t>-14.5]</w:t>
            </w:r>
          </w:p>
        </w:tc>
      </w:tr>
      <w:tr w:rsidR="004738E0" w:rsidRPr="00E278FB" w:rsidTr="00E92245">
        <w:trPr>
          <w:trHeight w:val="170"/>
          <w:jc w:val="center"/>
        </w:trPr>
        <w:tc>
          <w:tcPr>
            <w:tcW w:w="1944" w:type="dxa"/>
            <w:tcBorders>
              <w:top w:val="nil"/>
              <w:left w:val="single" w:sz="8" w:space="0" w:color="000000"/>
              <w:bottom w:val="nil"/>
              <w:right w:val="nil"/>
            </w:tcBorders>
            <w:shd w:val="clear" w:color="000000" w:fill="FF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3 - Médiocre</w:t>
            </w:r>
          </w:p>
        </w:tc>
        <w:tc>
          <w:tcPr>
            <w:tcW w:w="1988" w:type="dxa"/>
            <w:tcBorders>
              <w:top w:val="nil"/>
              <w:left w:val="nil"/>
              <w:bottom w:val="nil"/>
              <w:right w:val="nil"/>
            </w:tcBorders>
            <w:shd w:val="clear" w:color="000000" w:fill="FFFF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 xml:space="preserve">si </w:t>
            </w:r>
            <w:proofErr w:type="spellStart"/>
            <w:r w:rsidRPr="00E278FB">
              <w:rPr>
                <w:rFonts w:ascii="DejaVu Sans" w:eastAsia="Times New Roman" w:hAnsi="DejaVu Sans" w:cs="DejaVu Sans"/>
                <w:color w:val="000000"/>
                <w:sz w:val="14"/>
                <w:szCs w:val="14"/>
              </w:rPr>
              <w:t>alti</w:t>
            </w:r>
            <w:proofErr w:type="spellEnd"/>
            <w:r w:rsidRPr="00E278FB">
              <w:rPr>
                <w:rFonts w:ascii="DejaVu Sans" w:eastAsia="Times New Roman" w:hAnsi="DejaVu Sans" w:cs="DejaVu Sans"/>
                <w:color w:val="000000"/>
                <w:sz w:val="14"/>
                <w:szCs w:val="14"/>
              </w:rPr>
              <w:t xml:space="preserve"> &gt; 500m</w:t>
            </w:r>
          </w:p>
        </w:tc>
        <w:tc>
          <w:tcPr>
            <w:tcW w:w="1698" w:type="dxa"/>
            <w:tcBorders>
              <w:top w:val="nil"/>
              <w:left w:val="nil"/>
              <w:bottom w:val="nil"/>
              <w:right w:val="single" w:sz="8" w:space="0" w:color="000000"/>
            </w:tcBorders>
            <w:shd w:val="clear" w:color="000000" w:fill="FFFF00"/>
            <w:vAlign w:val="center"/>
            <w:hideMark/>
          </w:tcPr>
          <w:p w:rsidR="004738E0" w:rsidRPr="00E278FB" w:rsidRDefault="004738E0" w:rsidP="001A7DA9">
            <w:pPr>
              <w:jc w:val="center"/>
              <w:rPr>
                <w:rFonts w:ascii="DejaVu Sans" w:eastAsia="Times New Roman" w:hAnsi="DejaVu Sans" w:cs="DejaVu Sans"/>
                <w:color w:val="000000"/>
                <w:sz w:val="14"/>
                <w:szCs w:val="14"/>
              </w:rPr>
            </w:pPr>
            <w:proofErr w:type="gramStart"/>
            <w:r w:rsidRPr="00E278FB">
              <w:rPr>
                <w:rFonts w:ascii="DejaVu Sans" w:eastAsia="Times New Roman" w:hAnsi="DejaVu Sans" w:cs="DejaVu Sans"/>
                <w:color w:val="000000"/>
                <w:sz w:val="14"/>
                <w:szCs w:val="14"/>
              </w:rPr>
              <w:t>]14.5</w:t>
            </w:r>
            <w:proofErr w:type="gramEnd"/>
            <w:r w:rsidRPr="00E278FB">
              <w:rPr>
                <w:rFonts w:ascii="DejaVu Sans" w:eastAsia="Times New Roman" w:hAnsi="DejaVu Sans" w:cs="DejaVu Sans"/>
                <w:color w:val="000000"/>
                <w:sz w:val="14"/>
                <w:szCs w:val="14"/>
              </w:rPr>
              <w:t>-25]</w:t>
            </w:r>
          </w:p>
        </w:tc>
      </w:tr>
      <w:tr w:rsidR="004738E0" w:rsidRPr="00E278FB" w:rsidTr="00E92245">
        <w:trPr>
          <w:trHeight w:val="170"/>
          <w:jc w:val="center"/>
        </w:trPr>
        <w:tc>
          <w:tcPr>
            <w:tcW w:w="1944" w:type="dxa"/>
            <w:tcBorders>
              <w:top w:val="nil"/>
              <w:left w:val="single" w:sz="8" w:space="0" w:color="000000"/>
              <w:bottom w:val="nil"/>
              <w:right w:val="nil"/>
            </w:tcBorders>
            <w:shd w:val="clear" w:color="000000" w:fill="FF99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4 - Mauvais</w:t>
            </w:r>
          </w:p>
        </w:tc>
        <w:tc>
          <w:tcPr>
            <w:tcW w:w="1988" w:type="dxa"/>
            <w:tcBorders>
              <w:top w:val="nil"/>
              <w:left w:val="nil"/>
              <w:bottom w:val="nil"/>
              <w:right w:val="nil"/>
            </w:tcBorders>
            <w:shd w:val="clear" w:color="000000" w:fill="FF99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tous</w:t>
            </w:r>
          </w:p>
        </w:tc>
        <w:tc>
          <w:tcPr>
            <w:tcW w:w="1698" w:type="dxa"/>
            <w:tcBorders>
              <w:top w:val="nil"/>
              <w:left w:val="nil"/>
              <w:bottom w:val="nil"/>
              <w:right w:val="single" w:sz="8" w:space="0" w:color="000000"/>
            </w:tcBorders>
            <w:shd w:val="clear" w:color="000000" w:fill="FF9900"/>
            <w:vAlign w:val="center"/>
            <w:hideMark/>
          </w:tcPr>
          <w:p w:rsidR="004738E0" w:rsidRPr="00E278FB" w:rsidRDefault="004738E0" w:rsidP="001A7DA9">
            <w:pPr>
              <w:jc w:val="center"/>
              <w:rPr>
                <w:rFonts w:ascii="DejaVu Sans" w:eastAsia="Times New Roman" w:hAnsi="DejaVu Sans" w:cs="DejaVu Sans"/>
                <w:color w:val="000000"/>
                <w:sz w:val="14"/>
                <w:szCs w:val="14"/>
              </w:rPr>
            </w:pPr>
            <w:proofErr w:type="gramStart"/>
            <w:r w:rsidRPr="00E278FB">
              <w:rPr>
                <w:rFonts w:ascii="DejaVu Sans" w:eastAsia="Times New Roman" w:hAnsi="DejaVu Sans" w:cs="DejaVu Sans"/>
                <w:color w:val="000000"/>
                <w:sz w:val="14"/>
                <w:szCs w:val="14"/>
              </w:rPr>
              <w:t>]25</w:t>
            </w:r>
            <w:proofErr w:type="gramEnd"/>
            <w:r w:rsidRPr="00E278FB">
              <w:rPr>
                <w:rFonts w:ascii="DejaVu Sans" w:eastAsia="Times New Roman" w:hAnsi="DejaVu Sans" w:cs="DejaVu Sans"/>
                <w:color w:val="000000"/>
                <w:sz w:val="14"/>
                <w:szCs w:val="14"/>
              </w:rPr>
              <w:t>-36]</w:t>
            </w:r>
          </w:p>
        </w:tc>
      </w:tr>
      <w:tr w:rsidR="004738E0" w:rsidRPr="00E278FB" w:rsidTr="00E92245">
        <w:trPr>
          <w:trHeight w:val="170"/>
          <w:jc w:val="center"/>
        </w:trPr>
        <w:tc>
          <w:tcPr>
            <w:tcW w:w="1944" w:type="dxa"/>
            <w:tcBorders>
              <w:top w:val="nil"/>
              <w:left w:val="single" w:sz="8" w:space="0" w:color="000000"/>
              <w:bottom w:val="single" w:sz="8" w:space="0" w:color="000000"/>
              <w:right w:val="nil"/>
            </w:tcBorders>
            <w:shd w:val="clear" w:color="000000" w:fill="FF0000"/>
            <w:vAlign w:val="center"/>
            <w:hideMark/>
          </w:tcPr>
          <w:p w:rsidR="004738E0" w:rsidRPr="00E278FB" w:rsidRDefault="004738E0" w:rsidP="00E92245">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5 -</w:t>
            </w:r>
            <w:r w:rsidR="00E92245">
              <w:rPr>
                <w:rFonts w:ascii="DejaVu Sans" w:eastAsia="Times New Roman" w:hAnsi="DejaVu Sans" w:cs="DejaVu Sans"/>
                <w:color w:val="000000"/>
                <w:sz w:val="14"/>
                <w:szCs w:val="14"/>
              </w:rPr>
              <w:t xml:space="preserve"> </w:t>
            </w:r>
            <w:r w:rsidRPr="00E278FB">
              <w:rPr>
                <w:rFonts w:ascii="DejaVu Sans" w:eastAsia="Times New Roman" w:hAnsi="DejaVu Sans" w:cs="DejaVu Sans"/>
                <w:color w:val="000000"/>
                <w:sz w:val="14"/>
                <w:szCs w:val="14"/>
              </w:rPr>
              <w:t>Très mauvais</w:t>
            </w:r>
          </w:p>
        </w:tc>
        <w:tc>
          <w:tcPr>
            <w:tcW w:w="1988" w:type="dxa"/>
            <w:tcBorders>
              <w:top w:val="nil"/>
              <w:left w:val="nil"/>
              <w:bottom w:val="single" w:sz="8" w:space="0" w:color="000000"/>
              <w:right w:val="nil"/>
            </w:tcBorders>
            <w:shd w:val="clear" w:color="000000" w:fill="FF00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tous</w:t>
            </w:r>
          </w:p>
        </w:tc>
        <w:tc>
          <w:tcPr>
            <w:tcW w:w="1698" w:type="dxa"/>
            <w:tcBorders>
              <w:top w:val="nil"/>
              <w:left w:val="nil"/>
              <w:bottom w:val="single" w:sz="8" w:space="0" w:color="000000"/>
              <w:right w:val="single" w:sz="8" w:space="0" w:color="000000"/>
            </w:tcBorders>
            <w:shd w:val="clear" w:color="000000" w:fill="FF0000"/>
            <w:vAlign w:val="center"/>
            <w:hideMark/>
          </w:tcPr>
          <w:p w:rsidR="004738E0" w:rsidRPr="00E278FB" w:rsidRDefault="004738E0" w:rsidP="001A7DA9">
            <w:pPr>
              <w:jc w:val="center"/>
              <w:rPr>
                <w:rFonts w:ascii="DejaVu Sans" w:eastAsia="Times New Roman" w:hAnsi="DejaVu Sans" w:cs="DejaVu Sans"/>
                <w:color w:val="000000"/>
                <w:sz w:val="14"/>
                <w:szCs w:val="14"/>
              </w:rPr>
            </w:pPr>
            <w:r w:rsidRPr="00E278FB">
              <w:rPr>
                <w:rFonts w:ascii="DejaVu Sans" w:eastAsia="Times New Roman" w:hAnsi="DejaVu Sans" w:cs="DejaVu Sans"/>
                <w:color w:val="000000"/>
                <w:sz w:val="14"/>
                <w:szCs w:val="14"/>
              </w:rPr>
              <w:t>&gt; 36</w:t>
            </w:r>
          </w:p>
        </w:tc>
      </w:tr>
    </w:tbl>
    <w:p w:rsidR="00AE7BCD" w:rsidRDefault="00AE7BCD" w:rsidP="00AE7BCD">
      <w:pPr>
        <w:pStyle w:val="Titre1"/>
        <w:numPr>
          <w:ilvl w:val="0"/>
          <w:numId w:val="10"/>
        </w:numPr>
        <w:spacing w:before="440" w:after="200"/>
        <w:contextualSpacing/>
        <w:rPr>
          <w:rFonts w:ascii="Calibri" w:hAnsi="Calibri"/>
          <w:color w:val="315E9F"/>
        </w:rPr>
      </w:pPr>
      <w:r w:rsidRPr="000426AE">
        <w:rPr>
          <w:rFonts w:ascii="Calibri" w:hAnsi="Calibri"/>
          <w:color w:val="315E9F"/>
        </w:rPr>
        <w:lastRenderedPageBreak/>
        <w:t>Evolutions interannuelles de l’abondance par espèce</w:t>
      </w:r>
    </w:p>
    <w:p w:rsidR="00AE7BCD" w:rsidRDefault="00CD277F" w:rsidP="00101D75">
      <w:pPr>
        <w:ind w:left="-1134" w:right="-568"/>
        <w:jc w:val="center"/>
      </w:pPr>
      <w:r>
        <w:rPr>
          <w:noProof/>
          <w:lang w:eastAsia="fr-FR" w:bidi="ar-SA"/>
        </w:rPr>
        <w:drawing>
          <wp:inline distT="0" distB="0" distL="0" distR="0" wp14:anchorId="5EDD57F3" wp14:editId="7C1B72ED">
            <wp:extent cx="6296025" cy="4895850"/>
            <wp:effectExtent l="0" t="0" r="9525" b="190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375A" w:rsidRDefault="00AE7BCD" w:rsidP="00CD277F">
      <w:r>
        <w:t xml:space="preserve">En accord avec l’histogramme des probabilités de présence </w:t>
      </w:r>
      <w:r w:rsidR="00AA4662">
        <w:t xml:space="preserve">théorique, </w:t>
      </w:r>
      <w:r>
        <w:t xml:space="preserve">nous retrouvons de manière </w:t>
      </w:r>
      <w:r w:rsidR="00CD277F">
        <w:t>dominante la truite fario (TRF)</w:t>
      </w:r>
      <w:r>
        <w:t xml:space="preserve">. </w:t>
      </w:r>
      <w:r w:rsidR="004C375A">
        <w:t xml:space="preserve">Les effectifs en truite sont importants et figurent parmi les plus abondants des stations suivies en région Aura. Les fluctuations interannuelles sont normales. Après un creux dans les effectifs entre 2008 et 2012, l’abondance en truite est revenue aux valeurs observées à la fin des années 1990, voire même légèrement supérieures mais ceci est à mettre en lien avec la surface pêchée plus importante à partir de 2010. </w:t>
      </w:r>
    </w:p>
    <w:p w:rsidR="00AE7BCD" w:rsidRPr="003E79A1" w:rsidRDefault="00CD277F" w:rsidP="00CD277F">
      <w:pPr>
        <w:rPr>
          <w:rFonts w:ascii="Calibri" w:hAnsi="Calibri"/>
          <w:b/>
          <w:color w:val="1E4E85" w:themeColor="text1"/>
        </w:rPr>
      </w:pPr>
      <w:r>
        <w:t>Le chabot (CHA) est présent également sur l’ensemble de la chronique. La loche franche (LOF) apparaît dans la composition du peuplement en 2008. Elle est dominante dans les effectifs en 2012 ce qui pourrait traduire une charge en matière organique ponctuellement plus abondante cette année-là.</w:t>
      </w:r>
    </w:p>
    <w:p w:rsidR="00AE7BCD" w:rsidRPr="000426AE" w:rsidRDefault="00AE7BCD" w:rsidP="00AE7BCD">
      <w:pPr>
        <w:pStyle w:val="Titre1"/>
        <w:numPr>
          <w:ilvl w:val="0"/>
          <w:numId w:val="10"/>
        </w:numPr>
        <w:spacing w:before="440" w:after="200"/>
        <w:contextualSpacing/>
        <w:rPr>
          <w:rFonts w:ascii="Calibri" w:hAnsi="Calibri"/>
          <w:color w:val="0070C0"/>
        </w:rPr>
      </w:pPr>
      <w:r w:rsidRPr="000426AE">
        <w:rPr>
          <w:rFonts w:ascii="Calibri" w:hAnsi="Calibri"/>
          <w:color w:val="315E9F"/>
        </w:rPr>
        <w:lastRenderedPageBreak/>
        <w:t>Evolutions interannuelles de la biomasse par espèce</w:t>
      </w:r>
    </w:p>
    <w:p w:rsidR="00AE7BCD" w:rsidRDefault="00BA2FA5" w:rsidP="0029152D">
      <w:pPr>
        <w:ind w:left="-851"/>
        <w:jc w:val="center"/>
      </w:pPr>
      <w:r>
        <w:rPr>
          <w:noProof/>
          <w:lang w:eastAsia="fr-FR" w:bidi="ar-SA"/>
        </w:rPr>
        <w:drawing>
          <wp:inline distT="0" distB="0" distL="0" distR="0" wp14:anchorId="6BB29613" wp14:editId="18A01F5B">
            <wp:extent cx="6200775" cy="3857625"/>
            <wp:effectExtent l="0" t="0" r="9525" b="952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7BCD" w:rsidRDefault="00BA2FA5">
      <w:r>
        <w:t>La chronique de données pour la biomasse a été réduite de 2007 à 2019 pour des questions de cohérence entre différents protocoles. Avant 2007, les protocoles et les logiciels de saisie des données fournissaient des estimations de biomasse différentes et non comparables avec les protocoles actuels. La forme de l’histogramme des biomasses est similaire à celle des effectifs. Les biomasses en truite sont plutôt élevées pour ce type de cours d’eau.</w:t>
      </w:r>
    </w:p>
    <w:p w:rsidR="00AE7BCD" w:rsidRDefault="00AE7BCD" w:rsidP="00AE7BCD">
      <w:pPr>
        <w:pStyle w:val="Titre1"/>
        <w:numPr>
          <w:ilvl w:val="0"/>
          <w:numId w:val="10"/>
        </w:numPr>
        <w:spacing w:before="440" w:after="200"/>
        <w:contextualSpacing/>
        <w:rPr>
          <w:rFonts w:ascii="Calibri" w:hAnsi="Calibri"/>
          <w:color w:val="315E9F"/>
        </w:rPr>
      </w:pPr>
      <w:r>
        <w:rPr>
          <w:rFonts w:ascii="Calibri" w:hAnsi="Calibri"/>
          <w:color w:val="315E9F"/>
        </w:rPr>
        <w:lastRenderedPageBreak/>
        <w:t>Evolutions interannuelles de l’abondance et de la biomasse</w:t>
      </w:r>
      <w:r w:rsidR="00BA2FA5">
        <w:rPr>
          <w:rFonts w:ascii="Calibri" w:hAnsi="Calibri"/>
          <w:color w:val="315E9F"/>
        </w:rPr>
        <w:t xml:space="preserve"> en truite fario</w:t>
      </w:r>
    </w:p>
    <w:p w:rsidR="00AE7BCD" w:rsidRDefault="007E1655" w:rsidP="0014118A">
      <w:pPr>
        <w:ind w:left="-567"/>
        <w:jc w:val="center"/>
      </w:pPr>
      <w:r>
        <w:rPr>
          <w:noProof/>
          <w:lang w:eastAsia="fr-FR" w:bidi="ar-SA"/>
        </w:rPr>
        <w:drawing>
          <wp:inline distT="0" distB="0" distL="0" distR="0" wp14:anchorId="63E5E383" wp14:editId="0E0AAF03">
            <wp:extent cx="5760085" cy="3131732"/>
            <wp:effectExtent l="0" t="0" r="12065" b="1206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2375" w:rsidRDefault="00AE7BCD" w:rsidP="00B72B4B">
      <w:r w:rsidRPr="0021337C">
        <w:t xml:space="preserve">Sur ce graphique, </w:t>
      </w:r>
      <w:r w:rsidR="00D63ED9">
        <w:t>on observe</w:t>
      </w:r>
      <w:r w:rsidRPr="0021337C">
        <w:t xml:space="preserve"> une évolution conjointe plutôt régulière </w:t>
      </w:r>
      <w:r w:rsidR="007E1655">
        <w:t>en 2007-2008 puis entre 2012 et 2019 des courbes de masse et d’effectifs en truites</w:t>
      </w:r>
      <w:r w:rsidR="00BF26B8">
        <w:t xml:space="preserve">, </w:t>
      </w:r>
      <w:r w:rsidR="004D493B">
        <w:t xml:space="preserve"> avec une courbe </w:t>
      </w:r>
      <w:r w:rsidR="007E1655">
        <w:t xml:space="preserve">de biomasse </w:t>
      </w:r>
      <w:r w:rsidR="004D493B">
        <w:t xml:space="preserve"> située au-dessus de la courbe des </w:t>
      </w:r>
      <w:r w:rsidR="007E1655">
        <w:t>effectifs</w:t>
      </w:r>
      <w:r w:rsidR="004D493B">
        <w:t xml:space="preserve"> cumulés</w:t>
      </w:r>
      <w:r w:rsidR="007E1655">
        <w:t xml:space="preserve">. Les </w:t>
      </w:r>
      <w:r w:rsidR="004D493B">
        <w:t xml:space="preserve"> </w:t>
      </w:r>
      <w:r w:rsidR="007E1655">
        <w:t xml:space="preserve">courbes sont plus espacées entre 2009 et 2011 </w:t>
      </w:r>
      <w:r w:rsidR="004D493B" w:rsidRPr="00D63ED9">
        <w:t xml:space="preserve">ce qui correspondrait à la capture </w:t>
      </w:r>
      <w:r w:rsidR="004D493B">
        <w:t xml:space="preserve">en plus </w:t>
      </w:r>
      <w:r w:rsidR="007E1655">
        <w:t>faible</w:t>
      </w:r>
      <w:r w:rsidR="004D493B">
        <w:t xml:space="preserve"> nombre </w:t>
      </w:r>
      <w:r w:rsidR="004D493B" w:rsidRPr="00D63ED9">
        <w:t xml:space="preserve">d’individus </w:t>
      </w:r>
      <w:r w:rsidR="004D493B">
        <w:t>de plus petite taille (</w:t>
      </w:r>
      <w:r w:rsidR="004D493B" w:rsidRPr="0021337C">
        <w:t>juvéniles</w:t>
      </w:r>
      <w:r w:rsidR="007E1655">
        <w:t>-alevins), à mettre en lien avec l’hydrologie en période de reproduction ou d’émergence des alevins.</w:t>
      </w:r>
    </w:p>
    <w:sectPr w:rsidR="00892375" w:rsidSect="005A2D5E">
      <w:headerReference w:type="even" r:id="rId20"/>
      <w:headerReference w:type="default" r:id="rId21"/>
      <w:footerReference w:type="default" r:id="rId22"/>
      <w:headerReference w:type="first" r:id="rId23"/>
      <w:pgSz w:w="11906" w:h="16838"/>
      <w:pgMar w:top="1134" w:right="1134" w:bottom="1587" w:left="1701" w:header="0" w:footer="397" w:gutter="0"/>
      <w:cols w:space="720"/>
      <w:formProt w:val="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521" w:rsidRDefault="006A7521">
      <w:r>
        <w:separator/>
      </w:r>
    </w:p>
  </w:endnote>
  <w:endnote w:type="continuationSeparator" w:id="0">
    <w:p w:rsidR="006A7521" w:rsidRDefault="006A7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ansSerif">
    <w:altName w:val="Times New Roman"/>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7BB" w:rsidRDefault="006A7521">
    <w:pPr>
      <w:pStyle w:val="Pieddepag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7" o:spid="_x0000_s2063" type="#_x0000_t75" style="position:absolute;left:0;text-align:left;margin-left:27.65pt;margin-top:431.8pt;width:510.05pt;height:296.15pt;z-index:-251656192;mso-position-horizontal-relative:margin;mso-position-vertical-relative:margin" o:allowincell="f">
          <v:imagedata r:id="rId1" o:title="bas CP"/>
          <w10:wrap anchorx="margin" anchory="margin"/>
        </v:shape>
      </w:pict>
    </w:r>
    <w:r w:rsidR="00AE7BCD">
      <w:rPr>
        <w:noProof/>
        <w:lang w:eastAsia="fr-FR" w:bidi="ar-SA"/>
      </w:rPr>
      <mc:AlternateContent>
        <mc:Choice Requires="wps">
          <w:drawing>
            <wp:anchor distT="0" distB="0" distL="0" distR="0" simplePos="0" relativeHeight="251671552" behindDoc="1" locked="0" layoutInCell="1" allowOverlap="1" wp14:anchorId="74E16472" wp14:editId="05D76BCB">
              <wp:simplePos x="0" y="0"/>
              <wp:positionH relativeFrom="column">
                <wp:posOffset>2966720</wp:posOffset>
              </wp:positionH>
              <wp:positionV relativeFrom="page">
                <wp:posOffset>9937115</wp:posOffset>
              </wp:positionV>
              <wp:extent cx="2905125" cy="730885"/>
              <wp:effectExtent l="0" t="0" r="9525" b="12700"/>
              <wp:wrapNone/>
              <wp:docPr id="10"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730885"/>
                      </a:xfrm>
                      <a:prstGeom prst="rect">
                        <a:avLst/>
                      </a:prstGeom>
                      <a:noFill/>
                      <a:ln>
                        <a:noFill/>
                      </a:ln>
                    </wps:spPr>
                    <wps:txbx>
                      <w:txbxContent>
                        <w:p w:rsidR="00205398" w:rsidRDefault="00205398" w:rsidP="00205398">
                          <w:pPr>
                            <w:ind w:right="680"/>
                            <w:jc w:val="right"/>
                          </w:pPr>
                          <w:r>
                            <w:rPr>
                              <w:b/>
                              <w:bCs/>
                              <w:color w:val="063D77"/>
                              <w:sz w:val="16"/>
                              <w:szCs w:val="16"/>
                            </w:rPr>
                            <w:t>Office français de la biodiversité</w:t>
                          </w:r>
                        </w:p>
                        <w:p w:rsidR="00205398" w:rsidRDefault="00205398" w:rsidP="00205398">
                          <w:pPr>
                            <w:ind w:right="680"/>
                            <w:jc w:val="right"/>
                          </w:pPr>
                          <w:r>
                            <w:rPr>
                              <w:color w:val="063D77"/>
                              <w:sz w:val="16"/>
                              <w:szCs w:val="16"/>
                            </w:rPr>
                            <w:t xml:space="preserve">Pôle de Montpellier </w:t>
                          </w:r>
                          <w:r>
                            <w:rPr>
                              <w:color w:val="063D77"/>
                              <w:sz w:val="16"/>
                              <w:szCs w:val="16"/>
                            </w:rPr>
                            <w:br/>
                            <w:t xml:space="preserve">Immeuble </w:t>
                          </w:r>
                          <w:proofErr w:type="spellStart"/>
                          <w:r>
                            <w:rPr>
                              <w:color w:val="063D77"/>
                              <w:sz w:val="16"/>
                              <w:szCs w:val="16"/>
                            </w:rPr>
                            <w:t>Tabella</w:t>
                          </w:r>
                          <w:proofErr w:type="spellEnd"/>
                          <w:r>
                            <w:rPr>
                              <w:color w:val="063D77"/>
                              <w:sz w:val="16"/>
                              <w:szCs w:val="16"/>
                            </w:rPr>
                            <w:t xml:space="preserve"> - ZAC de l’aéroport</w:t>
                          </w:r>
                          <w:r>
                            <w:rPr>
                              <w:color w:val="063D77"/>
                              <w:sz w:val="16"/>
                              <w:szCs w:val="16"/>
                            </w:rPr>
                            <w:br/>
                            <w:t>125 Impasse Adam Smith - 34470 Pérols</w:t>
                          </w:r>
                        </w:p>
                        <w:p w:rsidR="00205398" w:rsidRDefault="00205398" w:rsidP="00205398">
                          <w:pPr>
                            <w:ind w:right="680"/>
                            <w:jc w:val="right"/>
                          </w:pPr>
                          <w:r>
                            <w:rPr>
                              <w:color w:val="063D77"/>
                              <w:sz w:val="16"/>
                              <w:szCs w:val="16"/>
                            </w:rPr>
                            <w:t>www.ofb.gouv.fr</w:t>
                          </w:r>
                        </w:p>
                        <w:p w:rsidR="00182FF0" w:rsidRDefault="00182FF0" w:rsidP="00182FF0">
                          <w:pPr>
                            <w:ind w:right="680"/>
                            <w:jc w:val="right"/>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orme1" o:spid="_x0000_s1029" type="#_x0000_t202" style="position:absolute;left:0;text-align:left;margin-left:233.6pt;margin-top:782.45pt;width:228.75pt;height:57.5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" filled="f" stroked="f">
              <v:path arrowok="t"/>
              <v:textbox style="mso-fit-shape-to-text:t" inset="0,0,0,0">
                <w:txbxContent>
                  <w:p w:rsidR="00205398" w:rsidRDefault="00205398" w:rsidP="00205398">
                    <w:pPr>
                      <w:ind w:right="680"/>
                      <w:jc w:val="right"/>
                    </w:pPr>
                    <w:r>
                      <w:rPr>
                        <w:b/>
                        <w:bCs/>
                        <w:color w:val="063D77"/>
                        <w:sz w:val="16"/>
                        <w:szCs w:val="16"/>
                      </w:rPr>
                      <w:t>Office français de la biodiversité</w:t>
                    </w:r>
                  </w:p>
                  <w:p w:rsidR="00205398" w:rsidRDefault="00205398" w:rsidP="00205398">
                    <w:pPr>
                      <w:ind w:right="680"/>
                      <w:jc w:val="right"/>
                    </w:pPr>
                    <w:r>
                      <w:rPr>
                        <w:color w:val="063D77"/>
                        <w:sz w:val="16"/>
                        <w:szCs w:val="16"/>
                      </w:rPr>
                      <w:t xml:space="preserve">Pôle de Montpellier </w:t>
                    </w:r>
                    <w:r>
                      <w:rPr>
                        <w:color w:val="063D77"/>
                        <w:sz w:val="16"/>
                        <w:szCs w:val="16"/>
                      </w:rPr>
                      <w:br/>
                      <w:t xml:space="preserve">Immeuble </w:t>
                    </w:r>
                    <w:proofErr w:type="spellStart"/>
                    <w:r>
                      <w:rPr>
                        <w:color w:val="063D77"/>
                        <w:sz w:val="16"/>
                        <w:szCs w:val="16"/>
                      </w:rPr>
                      <w:t>Tabella</w:t>
                    </w:r>
                    <w:proofErr w:type="spellEnd"/>
                    <w:r>
                      <w:rPr>
                        <w:color w:val="063D77"/>
                        <w:sz w:val="16"/>
                        <w:szCs w:val="16"/>
                      </w:rPr>
                      <w:t xml:space="preserve"> - ZAC de l’aéroport</w:t>
                    </w:r>
                    <w:r>
                      <w:rPr>
                        <w:color w:val="063D77"/>
                        <w:sz w:val="16"/>
                        <w:szCs w:val="16"/>
                      </w:rPr>
                      <w:br/>
                      <w:t>125 Impasse Adam Smith - 34470 Pérols</w:t>
                    </w:r>
                  </w:p>
                  <w:p w:rsidR="00205398" w:rsidRDefault="00205398" w:rsidP="00205398">
                    <w:pPr>
                      <w:ind w:right="680"/>
                      <w:jc w:val="right"/>
                    </w:pPr>
                    <w:r>
                      <w:rPr>
                        <w:color w:val="063D77"/>
                        <w:sz w:val="16"/>
                        <w:szCs w:val="16"/>
                      </w:rPr>
                      <w:t>www.ofb.gouv.fr</w:t>
                    </w:r>
                  </w:p>
                  <w:p w:rsidR="00182FF0" w:rsidRDefault="00182FF0" w:rsidP="00182FF0">
                    <w:pPr>
                      <w:ind w:right="680"/>
                      <w:jc w:val="right"/>
                    </w:pPr>
                  </w:p>
                </w:txbxContent>
              </v:textbox>
              <w10:wrap anchory="page"/>
            </v:shape>
          </w:pict>
        </mc:Fallback>
      </mc:AlternateContent>
    </w:r>
    <w:r w:rsidR="00AE7BCD">
      <w:rPr>
        <w:noProof/>
        <w:lang w:eastAsia="fr-FR" w:bidi="ar-SA"/>
      </w:rPr>
      <mc:AlternateContent>
        <mc:Choice Requires="wps">
          <w:drawing>
            <wp:anchor distT="0" distB="0" distL="0" distR="0" simplePos="0" relativeHeight="251669504" behindDoc="1" locked="0" layoutInCell="1" allowOverlap="1" wp14:anchorId="344F0052" wp14:editId="55CC1EC2">
              <wp:simplePos x="0" y="0"/>
              <wp:positionH relativeFrom="column">
                <wp:posOffset>3312160</wp:posOffset>
              </wp:positionH>
              <wp:positionV relativeFrom="bottomMargin">
                <wp:posOffset>10009505</wp:posOffset>
              </wp:positionV>
              <wp:extent cx="2905125" cy="467995"/>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467995"/>
                      </a:xfrm>
                      <a:prstGeom prst="rect">
                        <a:avLst/>
                      </a:prstGeom>
                      <a:noFill/>
                      <a:ln>
                        <a:noFill/>
                      </a:ln>
                    </wps:spPr>
                    <wps:txbx>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" filled="f" stroked="f">
              <v:path arrowok="t"/>
              <v:textbox style="mso-fit-shape-to-text:t" inset="0,0,0,0">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v:textbox>
              <w10:wrap anchory="margin"/>
            </v:shape>
          </w:pict>
        </mc:Fallback>
      </mc:AlternateContent>
    </w:r>
    <w:r w:rsidR="00AE7BCD">
      <w:rPr>
        <w:noProof/>
        <w:lang w:eastAsia="fr-FR" w:bidi="ar-SA"/>
      </w:rPr>
      <mc:AlternateContent>
        <mc:Choice Requires="wps">
          <w:drawing>
            <wp:anchor distT="0" distB="0" distL="0" distR="0" simplePos="0" relativeHeight="251665408" behindDoc="1" locked="0" layoutInCell="1" allowOverlap="1" wp14:anchorId="12C4D192" wp14:editId="23A88065">
              <wp:simplePos x="0" y="0"/>
              <wp:positionH relativeFrom="page">
                <wp:align>center</wp:align>
              </wp:positionH>
              <wp:positionV relativeFrom="page">
                <wp:posOffset>10194290</wp:posOffset>
              </wp:positionV>
              <wp:extent cx="1069340" cy="222885"/>
              <wp:effectExtent l="0" t="0" r="0" b="0"/>
              <wp:wrapNone/>
              <wp:docPr id="7"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340" cy="222885"/>
                      </a:xfrm>
                      <a:prstGeom prst="rect">
                        <a:avLst/>
                      </a:prstGeom>
                      <a:solidFill>
                        <a:srgbClr val="FFFFFF">
                          <a:alpha val="0"/>
                        </a:srgbClr>
                      </a:solidFill>
                    </wps:spPr>
                    <wps:txbx>
                      <w:txbxContent>
                        <w:p w:rsidR="0046165A" w:rsidRDefault="005A2D5E" w:rsidP="0046165A">
                          <w:pPr>
                            <w:pStyle w:val="Contenudecadre"/>
                            <w:jc w:val="center"/>
                          </w:pPr>
                          <w:r>
                            <w:fldChar w:fldCharType="begin"/>
                          </w:r>
                          <w:r w:rsidR="0046165A">
                            <w:instrText>PAGE</w:instrText>
                          </w:r>
                          <w:r>
                            <w:fldChar w:fldCharType="separate"/>
                          </w:r>
                          <w:r w:rsidR="0046165A">
                            <w:t>4</w:t>
                          </w:r>
                          <w:r>
                            <w:fldChar w:fldCharType="end"/>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Cadre1" o:spid="_x0000_s1031" type="#_x0000_t202" style="position:absolute;left:0;text-align:left;margin-left:0;margin-top:802.7pt;width:84.2pt;height:17.55pt;z-index:-251651072;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" stroked="f">
              <v:fill opacity="0"/>
              <v:path arrowok="t"/>
              <v:textbox inset="0,0,0,0">
                <w:txbxContent>
                  <w:p w:rsidR="0046165A" w:rsidRDefault="005A2D5E" w:rsidP="0046165A">
                    <w:pPr>
                      <w:pStyle w:val="Contenudecadre"/>
                      <w:jc w:val="center"/>
                    </w:pPr>
                    <w:r>
                      <w:fldChar w:fldCharType="begin"/>
                    </w:r>
                    <w:r w:rsidR="0046165A">
                      <w:instrText>PAGE</w:instrText>
                    </w:r>
                    <w:r>
                      <w:fldChar w:fldCharType="separate"/>
                    </w:r>
                    <w:r w:rsidR="0046165A">
                      <w:t>4</w:t>
                    </w:r>
                    <w:r>
                      <w:fldChar w:fldCharType="end"/>
                    </w:r>
                  </w:p>
                </w:txbxContent>
              </v:textbox>
              <w10:wrap anchorx="page" anchory="page"/>
            </v:shape>
          </w:pict>
        </mc:Fallback>
      </mc:AlternateContent>
    </w:r>
    <w:r w:rsidR="005917BB">
      <w:rPr>
        <w:noProof/>
        <w:lang w:eastAsia="fr-FR" w:bidi="ar-SA"/>
      </w:rPr>
      <w:drawing>
        <wp:anchor distT="0" distB="0" distL="114300" distR="114300" simplePos="0" relativeHeight="251655168" behindDoc="1" locked="0" layoutInCell="1" allowOverlap="1" wp14:anchorId="12525891" wp14:editId="7C1C7D27">
          <wp:simplePos x="0" y="0"/>
          <wp:positionH relativeFrom="column">
            <wp:posOffset>3312160</wp:posOffset>
          </wp:positionH>
          <wp:positionV relativeFrom="page">
            <wp:posOffset>10039160</wp:posOffset>
          </wp:positionV>
          <wp:extent cx="2905200" cy="4680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05200" cy="468000"/>
                  </a:xfrm>
                  <a:prstGeom prst="rect">
                    <a:avLst/>
                  </a:prstGeom>
                  <a:noFill/>
                </pic:spPr>
              </pic:pic>
            </a:graphicData>
          </a:graphic>
        </wp:anchor>
      </w:drawing>
    </w:r>
    <w:r w:rsidR="00AE7BCD">
      <w:rPr>
        <w:noProof/>
        <w:lang w:eastAsia="fr-FR" w:bidi="ar-SA"/>
      </w:rPr>
      <mc:AlternateContent>
        <mc:Choice Requires="wps">
          <w:drawing>
            <wp:anchor distT="0" distB="0" distL="0" distR="0" simplePos="0" relativeHeight="251656192" behindDoc="0" locked="0" layoutInCell="1" allowOverlap="1" wp14:anchorId="6BFA3022" wp14:editId="78158900">
              <wp:simplePos x="0" y="0"/>
              <wp:positionH relativeFrom="column">
                <wp:posOffset>4050030</wp:posOffset>
              </wp:positionH>
              <wp:positionV relativeFrom="paragraph">
                <wp:posOffset>10132060</wp:posOffset>
              </wp:positionV>
              <wp:extent cx="2905760" cy="467360"/>
              <wp:effectExtent l="0" t="0" r="8890" b="889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" filled="f" stroked="f">
              <v:path arrowok="t"/>
              <v:textbox style="mso-fit-shape-to-text:t" inset="0,0,0,0">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6A7521">
    <w:pPr>
      <w:pStyle w:val="Pieddepag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49" type="#_x0000_t75" style="position:absolute;left:0;text-align:left;margin-left:-1.45pt;margin-top:314.35pt;width:510.05pt;height:311.6pt;z-index:-251659264;mso-position-horizontal-relative:margin;mso-position-vertical-relative:margin" o:allowincell="f">
          <v:imagedata r:id="rId1" o:title="bas rapport"/>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75" w:rsidRDefault="00AE7BCD" w:rsidP="0046165A">
    <w:pPr>
      <w:pStyle w:val="Pieddepage"/>
      <w:tabs>
        <w:tab w:val="clear" w:pos="4819"/>
        <w:tab w:val="clear" w:pos="9638"/>
        <w:tab w:val="center" w:pos="4535"/>
      </w:tabs>
    </w:pPr>
    <w:r>
      <w:rPr>
        <w:noProof/>
        <w:lang w:eastAsia="fr-FR" w:bidi="ar-SA"/>
      </w:rPr>
      <mc:AlternateContent>
        <mc:Choice Requires="wps">
          <w:drawing>
            <wp:anchor distT="0" distB="0" distL="0" distR="0" simplePos="0" relativeHeight="251673600" behindDoc="1" locked="0" layoutInCell="1" allowOverlap="1" wp14:anchorId="09CF4F09" wp14:editId="7117B52D">
              <wp:simplePos x="0" y="0"/>
              <wp:positionH relativeFrom="column">
                <wp:posOffset>2956844</wp:posOffset>
              </wp:positionH>
              <wp:positionV relativeFrom="page">
                <wp:posOffset>9863846</wp:posOffset>
              </wp:positionV>
              <wp:extent cx="2905125" cy="710119"/>
              <wp:effectExtent l="0" t="0" r="9525" b="13970"/>
              <wp:wrapNone/>
              <wp:docPr id="11"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710119"/>
                      </a:xfrm>
                      <a:prstGeom prst="rect">
                        <a:avLst/>
                      </a:prstGeom>
                      <a:noFill/>
                      <a:ln>
                        <a:noFill/>
                      </a:ln>
                    </wps:spPr>
                    <wps:txbx>
                      <w:txbxContent>
                        <w:p w:rsidR="00104FE2" w:rsidRDefault="00104FE2" w:rsidP="00104FE2">
                          <w:pPr>
                            <w:autoSpaceDE w:val="0"/>
                            <w:autoSpaceDN w:val="0"/>
                            <w:adjustRightInd w:val="0"/>
                            <w:ind w:right="680"/>
                            <w:jc w:val="right"/>
                            <w:rPr>
                              <w:rFonts w:cs="Arial"/>
                              <w:sz w:val="24"/>
                              <w:szCs w:val="24"/>
                              <w:lang w:bidi="ar-SA"/>
                            </w:rPr>
                          </w:pPr>
                          <w:r>
                            <w:rPr>
                              <w:rFonts w:cs="Arial"/>
                              <w:b/>
                              <w:bCs/>
                              <w:color w:val="063D77"/>
                              <w:sz w:val="16"/>
                              <w:szCs w:val="16"/>
                              <w:lang w:bidi="ar-SA"/>
                            </w:rPr>
                            <w:t>Office français de la biodiversité</w:t>
                          </w:r>
                        </w:p>
                        <w:p w:rsidR="00104FE2" w:rsidRPr="00EF7E85" w:rsidRDefault="00104FE2" w:rsidP="00104FE2">
                          <w:pPr>
                            <w:ind w:right="680"/>
                            <w:jc w:val="right"/>
                            <w:rPr>
                              <w:rFonts w:cs="Arial"/>
                              <w:color w:val="1E4E85" w:themeColor="text1"/>
                              <w:sz w:val="16"/>
                              <w:szCs w:val="16"/>
                            </w:rPr>
                          </w:pPr>
                          <w:r w:rsidRPr="00EF7E85">
                            <w:rPr>
                              <w:rFonts w:cs="Arial"/>
                              <w:color w:val="1E4E85" w:themeColor="text1"/>
                              <w:sz w:val="16"/>
                              <w:szCs w:val="16"/>
                            </w:rPr>
                            <w:t>Direction régionale Auvergne-Rhône-Alpes</w:t>
                          </w:r>
                        </w:p>
                        <w:p w:rsidR="00104FE2" w:rsidRPr="00EF7E85" w:rsidRDefault="00104FE2" w:rsidP="00104FE2">
                          <w:pPr>
                            <w:ind w:right="680"/>
                            <w:jc w:val="right"/>
                            <w:rPr>
                              <w:rFonts w:cs="Arial"/>
                              <w:color w:val="1E4E85" w:themeColor="text1"/>
                              <w:sz w:val="16"/>
                              <w:szCs w:val="16"/>
                            </w:rPr>
                          </w:pPr>
                          <w:r w:rsidRPr="00EF7E85">
                            <w:rPr>
                              <w:rFonts w:cs="Arial"/>
                              <w:color w:val="1E4E85" w:themeColor="text1"/>
                              <w:sz w:val="16"/>
                              <w:szCs w:val="16"/>
                            </w:rPr>
                            <w:t xml:space="preserve">Parc de </w:t>
                          </w:r>
                          <w:proofErr w:type="spellStart"/>
                          <w:r w:rsidRPr="00EF7E85">
                            <w:rPr>
                              <w:rFonts w:cs="Arial"/>
                              <w:color w:val="1E4E85" w:themeColor="text1"/>
                              <w:sz w:val="16"/>
                              <w:szCs w:val="16"/>
                            </w:rPr>
                            <w:t>Parilly</w:t>
                          </w:r>
                          <w:proofErr w:type="spellEnd"/>
                          <w:r w:rsidRPr="00EF7E85">
                            <w:rPr>
                              <w:rFonts w:cs="Arial"/>
                              <w:color w:val="1E4E85" w:themeColor="text1"/>
                              <w:sz w:val="16"/>
                              <w:szCs w:val="16"/>
                            </w:rPr>
                            <w:t xml:space="preserve"> - Chemin des chasseurs - 69500 Bron</w:t>
                          </w:r>
                        </w:p>
                        <w:p w:rsidR="00104FE2" w:rsidRPr="00EF7E85" w:rsidRDefault="00104FE2" w:rsidP="00104FE2">
                          <w:pPr>
                            <w:ind w:right="680"/>
                            <w:jc w:val="right"/>
                            <w:rPr>
                              <w:rFonts w:cs="Arial"/>
                              <w:color w:val="1E4E85" w:themeColor="text1"/>
                              <w:sz w:val="16"/>
                              <w:szCs w:val="16"/>
                            </w:rPr>
                          </w:pPr>
                          <w:r w:rsidRPr="00EF7E85">
                            <w:rPr>
                              <w:rFonts w:cs="Arial"/>
                              <w:color w:val="1E4E85" w:themeColor="text1"/>
                              <w:sz w:val="16"/>
                              <w:szCs w:val="16"/>
                            </w:rPr>
                            <w:t>04 72 78 89 40 - dr.auvergnerhonealpes@ofb.gouv.fr</w:t>
                          </w:r>
                        </w:p>
                        <w:p w:rsidR="00F02F47" w:rsidRPr="00104FE2" w:rsidRDefault="00104FE2" w:rsidP="00104FE2">
                          <w:pPr>
                            <w:ind w:right="680"/>
                            <w:jc w:val="right"/>
                            <w:rPr>
                              <w:rFonts w:cs="Arial"/>
                              <w:color w:val="1E4E85" w:themeColor="text1"/>
                              <w:sz w:val="16"/>
                              <w:szCs w:val="16"/>
                            </w:rPr>
                          </w:pPr>
                          <w:r w:rsidRPr="00EF7E85">
                            <w:rPr>
                              <w:rFonts w:cs="Arial"/>
                              <w:color w:val="1E4E85" w:themeColor="text1"/>
                              <w:sz w:val="16"/>
                              <w:szCs w:val="16"/>
                            </w:rPr>
                            <w:t>www.ofb.gouv.fr/auvergne-rhone-alpes</w:t>
                          </w:r>
                        </w:p>
                        <w:p w:rsidR="00F02F47" w:rsidRDefault="00F02F47" w:rsidP="00F02F47">
                          <w:pPr>
                            <w:ind w:right="680"/>
                            <w:jc w:val="right"/>
                          </w:pPr>
                        </w:p>
                        <w:p w:rsidR="00182FF0" w:rsidRDefault="00182FF0" w:rsidP="00182FF0">
                          <w:pPr>
                            <w:ind w:right="680"/>
                            <w:jc w:val="right"/>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32.8pt;margin-top:776.7pt;width:228.75pt;height:55.9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" filled="f" stroked="f">
              <v:path arrowok="t"/>
              <v:textbox inset="0,0,0,0">
                <w:txbxContent>
                  <w:p w:rsidR="00104FE2" w:rsidRDefault="00104FE2" w:rsidP="00104FE2">
                    <w:pPr>
                      <w:autoSpaceDE w:val="0"/>
                      <w:autoSpaceDN w:val="0"/>
                      <w:adjustRightInd w:val="0"/>
                      <w:ind w:right="680"/>
                      <w:jc w:val="right"/>
                      <w:rPr>
                        <w:rFonts w:cs="Arial"/>
                        <w:sz w:val="24"/>
                        <w:szCs w:val="24"/>
                        <w:lang w:bidi="ar-SA"/>
                      </w:rPr>
                    </w:pPr>
                    <w:r>
                      <w:rPr>
                        <w:rFonts w:cs="Arial"/>
                        <w:b/>
                        <w:bCs/>
                        <w:color w:val="063D77"/>
                        <w:sz w:val="16"/>
                        <w:szCs w:val="16"/>
                        <w:lang w:bidi="ar-SA"/>
                      </w:rPr>
                      <w:t>Office français de la biodiversité</w:t>
                    </w:r>
                  </w:p>
                  <w:p w:rsidR="00104FE2" w:rsidRPr="00EF7E85" w:rsidRDefault="00104FE2" w:rsidP="00104FE2">
                    <w:pPr>
                      <w:ind w:right="680"/>
                      <w:jc w:val="right"/>
                      <w:rPr>
                        <w:rFonts w:cs="Arial"/>
                        <w:color w:val="1E4E85" w:themeColor="text1"/>
                        <w:sz w:val="16"/>
                        <w:szCs w:val="16"/>
                      </w:rPr>
                    </w:pPr>
                    <w:r w:rsidRPr="00EF7E85">
                      <w:rPr>
                        <w:rFonts w:cs="Arial"/>
                        <w:color w:val="1E4E85" w:themeColor="text1"/>
                        <w:sz w:val="16"/>
                        <w:szCs w:val="16"/>
                      </w:rPr>
                      <w:t>Direction régionale Auvergne-Rhône-Alpes</w:t>
                    </w:r>
                  </w:p>
                  <w:p w:rsidR="00104FE2" w:rsidRPr="00EF7E85" w:rsidRDefault="00104FE2" w:rsidP="00104FE2">
                    <w:pPr>
                      <w:ind w:right="680"/>
                      <w:jc w:val="right"/>
                      <w:rPr>
                        <w:rFonts w:cs="Arial"/>
                        <w:color w:val="1E4E85" w:themeColor="text1"/>
                        <w:sz w:val="16"/>
                        <w:szCs w:val="16"/>
                      </w:rPr>
                    </w:pPr>
                    <w:r w:rsidRPr="00EF7E85">
                      <w:rPr>
                        <w:rFonts w:cs="Arial"/>
                        <w:color w:val="1E4E85" w:themeColor="text1"/>
                        <w:sz w:val="16"/>
                        <w:szCs w:val="16"/>
                      </w:rPr>
                      <w:t xml:space="preserve">Parc de </w:t>
                    </w:r>
                    <w:proofErr w:type="spellStart"/>
                    <w:r w:rsidRPr="00EF7E85">
                      <w:rPr>
                        <w:rFonts w:cs="Arial"/>
                        <w:color w:val="1E4E85" w:themeColor="text1"/>
                        <w:sz w:val="16"/>
                        <w:szCs w:val="16"/>
                      </w:rPr>
                      <w:t>Parilly</w:t>
                    </w:r>
                    <w:proofErr w:type="spellEnd"/>
                    <w:r w:rsidRPr="00EF7E85">
                      <w:rPr>
                        <w:rFonts w:cs="Arial"/>
                        <w:color w:val="1E4E85" w:themeColor="text1"/>
                        <w:sz w:val="16"/>
                        <w:szCs w:val="16"/>
                      </w:rPr>
                      <w:t xml:space="preserve"> - Chemin des chasseurs - 69500 Bron</w:t>
                    </w:r>
                  </w:p>
                  <w:p w:rsidR="00104FE2" w:rsidRPr="00EF7E85" w:rsidRDefault="00104FE2" w:rsidP="00104FE2">
                    <w:pPr>
                      <w:ind w:right="680"/>
                      <w:jc w:val="right"/>
                      <w:rPr>
                        <w:rFonts w:cs="Arial"/>
                        <w:color w:val="1E4E85" w:themeColor="text1"/>
                        <w:sz w:val="16"/>
                        <w:szCs w:val="16"/>
                      </w:rPr>
                    </w:pPr>
                    <w:r w:rsidRPr="00EF7E85">
                      <w:rPr>
                        <w:rFonts w:cs="Arial"/>
                        <w:color w:val="1E4E85" w:themeColor="text1"/>
                        <w:sz w:val="16"/>
                        <w:szCs w:val="16"/>
                      </w:rPr>
                      <w:t>04 72 78 89 40 - dr.auvergnerhonealpes@ofb.gouv.fr</w:t>
                    </w:r>
                  </w:p>
                  <w:p w:rsidR="00F02F47" w:rsidRPr="00104FE2" w:rsidRDefault="00104FE2" w:rsidP="00104FE2">
                    <w:pPr>
                      <w:ind w:right="680"/>
                      <w:jc w:val="right"/>
                      <w:rPr>
                        <w:rFonts w:cs="Arial"/>
                        <w:color w:val="1E4E85" w:themeColor="text1"/>
                        <w:sz w:val="16"/>
                        <w:szCs w:val="16"/>
                      </w:rPr>
                    </w:pPr>
                    <w:r w:rsidRPr="00EF7E85">
                      <w:rPr>
                        <w:rFonts w:cs="Arial"/>
                        <w:color w:val="1E4E85" w:themeColor="text1"/>
                        <w:sz w:val="16"/>
                        <w:szCs w:val="16"/>
                      </w:rPr>
                      <w:t>www.ofb.gouv.fr/auvergne-rhone-alpes</w:t>
                    </w:r>
                  </w:p>
                  <w:p w:rsidR="00F02F47" w:rsidRDefault="00F02F47" w:rsidP="00F02F47">
                    <w:pPr>
                      <w:ind w:right="680"/>
                      <w:jc w:val="right"/>
                    </w:pPr>
                  </w:p>
                  <w:p w:rsidR="00182FF0" w:rsidRDefault="00182FF0" w:rsidP="00182FF0">
                    <w:pPr>
                      <w:ind w:right="680"/>
                      <w:jc w:val="right"/>
                    </w:pPr>
                  </w:p>
                </w:txbxContent>
              </v:textbox>
              <w10:wrap anchory="page"/>
            </v:shape>
          </w:pict>
        </mc:Fallback>
      </mc:AlternateContent>
    </w:r>
    <w:r>
      <w:rPr>
        <w:noProof/>
        <w:lang w:eastAsia="fr-FR" w:bidi="ar-SA"/>
      </w:rPr>
      <mc:AlternateContent>
        <mc:Choice Requires="wps">
          <w:drawing>
            <wp:anchor distT="0" distB="0" distL="0" distR="0" simplePos="0" relativeHeight="251667456" behindDoc="1" locked="0" layoutInCell="1" allowOverlap="1" wp14:anchorId="358E864B" wp14:editId="37C2CA55">
              <wp:simplePos x="0" y="0"/>
              <wp:positionH relativeFrom="page">
                <wp:align>center</wp:align>
              </wp:positionH>
              <wp:positionV relativeFrom="page">
                <wp:posOffset>10189210</wp:posOffset>
              </wp:positionV>
              <wp:extent cx="1069340" cy="222885"/>
              <wp:effectExtent l="0" t="0" r="0" b="0"/>
              <wp:wrapNone/>
              <wp:docPr id="4"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340" cy="222885"/>
                      </a:xfrm>
                      <a:prstGeom prst="rect">
                        <a:avLst/>
                      </a:prstGeom>
                      <a:solidFill>
                        <a:srgbClr val="FFFFFF">
                          <a:alpha val="0"/>
                        </a:srgbClr>
                      </a:solidFill>
                    </wps:spPr>
                    <wps:txbx>
                      <w:txbxContent>
                        <w:p w:rsidR="0046165A" w:rsidRDefault="005A2D5E" w:rsidP="0046165A">
                          <w:pPr>
                            <w:pStyle w:val="Contenudecadre"/>
                            <w:jc w:val="center"/>
                          </w:pPr>
                          <w:r>
                            <w:fldChar w:fldCharType="begin"/>
                          </w:r>
                          <w:r w:rsidR="0046165A">
                            <w:instrText>PAGE</w:instrText>
                          </w:r>
                          <w:r>
                            <w:fldChar w:fldCharType="separate"/>
                          </w:r>
                          <w:r w:rsidR="00617F62">
                            <w:rPr>
                              <w:noProof/>
                            </w:rPr>
                            <w:t>8</w:t>
                          </w:r>
                          <w:r>
                            <w:fldChar w:fldCharType="end"/>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0;margin-top:802.3pt;width:84.2pt;height:17.55pt;z-index:-251649024;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" stroked="f">
              <v:fill opacity="0"/>
              <v:path arrowok="t"/>
              <v:textbox inset="0,0,0,0">
                <w:txbxContent>
                  <w:p w:rsidR="0046165A" w:rsidRDefault="005A2D5E" w:rsidP="0046165A">
                    <w:pPr>
                      <w:pStyle w:val="Contenudecadre"/>
                      <w:jc w:val="center"/>
                    </w:pPr>
                    <w:r>
                      <w:fldChar w:fldCharType="begin"/>
                    </w:r>
                    <w:r w:rsidR="0046165A">
                      <w:instrText>PAGE</w:instrText>
                    </w:r>
                    <w:r>
                      <w:fldChar w:fldCharType="separate"/>
                    </w:r>
                    <w:r w:rsidR="00617F62">
                      <w:rPr>
                        <w:noProof/>
                      </w:rPr>
                      <w:t>8</w:t>
                    </w:r>
                    <w:r>
                      <w:fldChar w:fldCharType="end"/>
                    </w:r>
                  </w:p>
                </w:txbxContent>
              </v:textbox>
              <w10:wrap anchorx="page" anchory="page"/>
            </v:shape>
          </w:pict>
        </mc:Fallback>
      </mc:AlternateContent>
    </w:r>
    <w:r w:rsidR="006A752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70" o:spid="_x0000_s2066" type="#_x0000_t75" style="position:absolute;left:0;text-align:left;margin-left:-1.65pt;margin-top:486.5pt;width:510.05pt;height:296.15pt;z-index:-251653120;mso-position-horizontal-relative:margin;mso-position-vertical-relative:margin" o:allowincell="f">
          <v:imagedata r:id="rId1" o:title="bas CP"/>
          <w10:wrap anchorx="margin" anchory="margin"/>
        </v:shape>
      </w:pict>
    </w:r>
    <w:r>
      <w:rPr>
        <w:noProof/>
        <w:lang w:eastAsia="fr-FR" w:bidi="ar-SA"/>
      </w:rPr>
      <mc:AlternateContent>
        <mc:Choice Requires="wps">
          <w:drawing>
            <wp:anchor distT="0" distB="0" distL="0" distR="0" simplePos="0" relativeHeight="251652096" behindDoc="1" locked="0" layoutInCell="1" allowOverlap="1" wp14:anchorId="46D8E59C" wp14:editId="09ED7D7F">
              <wp:simplePos x="0" y="0"/>
              <wp:positionH relativeFrom="column">
                <wp:posOffset>2411095</wp:posOffset>
              </wp:positionH>
              <wp:positionV relativeFrom="page">
                <wp:posOffset>10329545</wp:posOffset>
              </wp:positionV>
              <wp:extent cx="1069340" cy="222885"/>
              <wp:effectExtent l="0" t="0" r="0" b="0"/>
              <wp:wrapNone/>
              <wp:docPr id="6"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340" cy="222885"/>
                      </a:xfrm>
                      <a:prstGeom prst="rect">
                        <a:avLst/>
                      </a:prstGeom>
                      <a:solidFill>
                        <a:srgbClr val="FFFFFF">
                          <a:alpha val="0"/>
                        </a:srgbClr>
                      </a:solidFill>
                    </wps:spPr>
                    <wps:txbx>
                      <w:txbxContent>
                        <w:p w:rsidR="00892375" w:rsidRDefault="005A2D5E">
                          <w:pPr>
                            <w:pStyle w:val="Contenudecadre"/>
                            <w:jc w:val="center"/>
                          </w:pPr>
                          <w:r>
                            <w:fldChar w:fldCharType="begin"/>
                          </w:r>
                          <w:r w:rsidR="005917BB">
                            <w:instrText>PAGE</w:instrText>
                          </w:r>
                          <w:r>
                            <w:fldChar w:fldCharType="separate"/>
                          </w:r>
                          <w:r w:rsidR="00617F62">
                            <w:rPr>
                              <w:noProof/>
                            </w:rPr>
                            <w:t>8</w:t>
                          </w:r>
                          <w:r>
                            <w:fldChar w:fldCharType="end"/>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9.85pt;margin-top:813.35pt;width:84.2pt;height:17.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" stroked="f">
              <v:fill opacity="0"/>
              <v:path arrowok="t"/>
              <v:textbox inset="0,0,0,0">
                <w:txbxContent>
                  <w:p w:rsidR="00892375" w:rsidRDefault="005A2D5E">
                    <w:pPr>
                      <w:pStyle w:val="Contenudecadre"/>
                      <w:jc w:val="center"/>
                    </w:pPr>
                    <w:r>
                      <w:fldChar w:fldCharType="begin"/>
                    </w:r>
                    <w:r w:rsidR="005917BB">
                      <w:instrText>PAGE</w:instrText>
                    </w:r>
                    <w:r>
                      <w:fldChar w:fldCharType="separate"/>
                    </w:r>
                    <w:r w:rsidR="00617F62">
                      <w:rPr>
                        <w:noProof/>
                      </w:rPr>
                      <w:t>8</w:t>
                    </w:r>
                    <w:r>
                      <w:fldChar w:fldCharType="end"/>
                    </w:r>
                  </w:p>
                </w:txbxContent>
              </v:textbox>
              <w10:wrap anchory="page"/>
            </v:shape>
          </w:pict>
        </mc:Fallback>
      </mc:AlternateContent>
    </w:r>
    <w:r>
      <w:rPr>
        <w:noProof/>
        <w:lang w:eastAsia="fr-FR" w:bidi="ar-SA"/>
      </w:rPr>
      <mc:AlternateContent>
        <mc:Choice Requires="wps">
          <w:drawing>
            <wp:anchor distT="0" distB="0" distL="0" distR="0" simplePos="0" relativeHeight="251653120" behindDoc="1" locked="0" layoutInCell="1" allowOverlap="1" wp14:anchorId="76F43338" wp14:editId="115DF37E">
              <wp:simplePos x="0" y="0"/>
              <wp:positionH relativeFrom="column">
                <wp:posOffset>3313430</wp:posOffset>
              </wp:positionH>
              <wp:positionV relativeFrom="page">
                <wp:posOffset>10010775</wp:posOffset>
              </wp:positionV>
              <wp:extent cx="2905125" cy="467360"/>
              <wp:effectExtent l="0" t="0" r="9525" b="8890"/>
              <wp:wrapNone/>
              <wp:docPr id="5"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467360"/>
                      </a:xfrm>
                      <a:prstGeom prst="rect">
                        <a:avLst/>
                      </a:prstGeom>
                      <a:noFill/>
                      <a:ln>
                        <a:noFill/>
                      </a:ln>
                    </wps:spPr>
                    <wps:txbx>
                      <w:txbxContent>
                        <w:p w:rsidR="00892375" w:rsidRDefault="005917BB">
                          <w:pPr>
                            <w:ind w:right="680"/>
                            <w:jc w:val="right"/>
                          </w:pPr>
                          <w:r>
                            <w:rPr>
                              <w:b/>
                              <w:bCs/>
                              <w:color w:val="063D77"/>
                              <w:sz w:val="16"/>
                              <w:szCs w:val="16"/>
                            </w:rPr>
                            <w:t>Office français de la biodiversité</w:t>
                          </w:r>
                        </w:p>
                        <w:p w:rsidR="00892375" w:rsidRDefault="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892375" w:rsidRDefault="005917BB">
                          <w:pPr>
                            <w:ind w:right="680"/>
                            <w:jc w:val="right"/>
                          </w:pPr>
                          <w:r>
                            <w:rPr>
                              <w:color w:val="063D77"/>
                              <w:sz w:val="16"/>
                              <w:szCs w:val="16"/>
                            </w:rPr>
                            <w:t>www.ofb.gouv.fr</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0.9pt;margin-top:788.25pt;width:228.75pt;height:36.8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" filled="f" stroked="f">
              <v:path arrowok="t"/>
              <v:textbox style="mso-fit-shape-to-text:t" inset="0,0,0,0">
                <w:txbxContent>
                  <w:p w:rsidR="00892375" w:rsidRDefault="005917BB">
                    <w:pPr>
                      <w:ind w:right="680"/>
                      <w:jc w:val="right"/>
                    </w:pPr>
                    <w:r>
                      <w:rPr>
                        <w:b/>
                        <w:bCs/>
                        <w:color w:val="063D77"/>
                        <w:sz w:val="16"/>
                        <w:szCs w:val="16"/>
                      </w:rPr>
                      <w:t>Office français de la biodiversité</w:t>
                    </w:r>
                  </w:p>
                  <w:p w:rsidR="00892375" w:rsidRDefault="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892375" w:rsidRDefault="005917BB">
                    <w:pPr>
                      <w:ind w:right="680"/>
                      <w:jc w:val="right"/>
                    </w:pPr>
                    <w:r>
                      <w:rPr>
                        <w:color w:val="063D77"/>
                        <w:sz w:val="16"/>
                        <w:szCs w:val="16"/>
                      </w:rPr>
                      <w:t>www.ofb.gouv.fr</w:t>
                    </w:r>
                  </w:p>
                </w:txbxContent>
              </v:textbox>
              <w10:wrap anchory="page"/>
            </v:shape>
          </w:pict>
        </mc:Fallback>
      </mc:AlternateContent>
    </w:r>
    <w:r w:rsidR="0046165A">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521" w:rsidRDefault="006A7521">
      <w:r>
        <w:separator/>
      </w:r>
    </w:p>
  </w:footnote>
  <w:footnote w:type="continuationSeparator" w:id="0">
    <w:p w:rsidR="006A7521" w:rsidRDefault="006A7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6A752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62" type="#_x0000_t75" style="position:absolute;left:0;text-align:left;margin-left:0;margin-top:0;width:510.05pt;height:296.15pt;z-index:-251657216;mso-position-horizontal:center;mso-position-horizontal-relative:margin;mso-position-vertical:center;mso-position-vertical-relative:margin" o:allowincell="f">
          <v:imagedata r:id="rId1" o:title="bas C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CF269C">
    <w:pPr>
      <w:pStyle w:val="En-tte"/>
    </w:pPr>
    <w:r>
      <w:rPr>
        <w:noProof/>
        <w:lang w:eastAsia="fr-FR" w:bidi="ar-SA"/>
      </w:rPr>
      <w:drawing>
        <wp:anchor distT="0" distB="0" distL="0" distR="0" simplePos="0" relativeHeight="251654144" behindDoc="0" locked="0" layoutInCell="1" allowOverlap="1" wp14:anchorId="6D35C08E" wp14:editId="4228F5A8">
          <wp:simplePos x="0" y="0"/>
          <wp:positionH relativeFrom="page">
            <wp:posOffset>-520</wp:posOffset>
          </wp:positionH>
          <wp:positionV relativeFrom="page">
            <wp:posOffset>23487</wp:posOffset>
          </wp:positionV>
          <wp:extent cx="7560310" cy="2879725"/>
          <wp:effectExtent l="0" t="0" r="0" b="0"/>
          <wp:wrapTopAndBottom/>
          <wp:docPr id="19"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3"/>
                  <pic:cNvPicPr>
                    <a:picLocks noChangeAspect="1" noChangeArrowheads="1"/>
                  </pic:cNvPicPr>
                </pic:nvPicPr>
                <pic:blipFill>
                  <a:blip r:embed="rId1"/>
                  <a:stretch>
                    <a:fillRect/>
                  </a:stretch>
                </pic:blipFill>
                <pic:spPr bwMode="auto">
                  <a:xfrm>
                    <a:off x="0" y="0"/>
                    <a:ext cx="7560310" cy="287972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6A752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65" type="#_x0000_t75" style="position:absolute;left:0;text-align:left;margin-left:0;margin-top:0;width:510.05pt;height:296.15pt;z-index:-251654144;mso-position-horizontal:center;mso-position-horizontal-relative:margin;mso-position-vertical:center;mso-position-vertical-relative:margin" o:allowincell="f">
          <v:imagedata r:id="rId1" o:title="bas CP"/>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CF269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9C" w:rsidRDefault="006A752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64" type="#_x0000_t75" style="position:absolute;left:0;text-align:left;margin-left:0;margin-top:0;width:510.05pt;height:296.15pt;z-index:-251655168;mso-position-horizontal:center;mso-position-horizontal-relative:margin;mso-position-vertical:center;mso-position-vertical-relative:margin" o:allowincell="f">
          <v:imagedata r:id="rId1" o:title="bas C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30" style="width:7.45pt;height:8.4pt" coordsize="" o:spt="100" o:bullet="t" adj="0,,0" path="" stroked="f">
        <v:stroke joinstyle="miter"/>
        <v:imagedata r:id="rId1" o:title=""/>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3.55pt" o:bullet="t">
        <v:imagedata r:id="rId2" o:title="puce-triangle-2"/>
      </v:shape>
    </w:pict>
  </w:numPicBullet>
  <w:abstractNum w:abstractNumId="0">
    <w:nsid w:val="072C5CEF"/>
    <w:multiLevelType w:val="hybridMultilevel"/>
    <w:tmpl w:val="D21AC4B0"/>
    <w:lvl w:ilvl="0" w:tplc="11680E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8B0694"/>
    <w:multiLevelType w:val="multilevel"/>
    <w:tmpl w:val="29CAAB2E"/>
    <w:lvl w:ilvl="0">
      <w:start w:val="1"/>
      <w:numFmt w:val="upperRoman"/>
      <w:suff w:val="space"/>
      <w:lvlText w:val="%1."/>
      <w:lvlJc w:val="left"/>
      <w:pPr>
        <w:ind w:left="340" w:hanging="340"/>
      </w:pPr>
    </w:lvl>
    <w:lvl w:ilvl="1">
      <w:start w:val="1"/>
      <w:numFmt w:val="decimal"/>
      <w:suff w:val="space"/>
      <w:lvlText w:val="%1.%2"/>
      <w:lvlJc w:val="left"/>
      <w:pPr>
        <w:ind w:left="765" w:hanging="425"/>
      </w:pPr>
    </w:lvl>
    <w:lvl w:ilvl="2">
      <w:start w:val="1"/>
      <w:numFmt w:val="decimal"/>
      <w:suff w:val="space"/>
      <w:lvlText w:val="%1.%2.%3"/>
      <w:lvlJc w:val="left"/>
      <w:pPr>
        <w:ind w:left="1134" w:hanging="227"/>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4BC1F51"/>
    <w:multiLevelType w:val="multilevel"/>
    <w:tmpl w:val="407EA99A"/>
    <w:lvl w:ilvl="0">
      <w:start w:val="1"/>
      <w:numFmt w:val="bullet"/>
      <w:lvlText w:val=""/>
      <w:lvlPicBulletId w:val="1"/>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3">
    <w:nsid w:val="158F455A"/>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4">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nsid w:val="19C37CFD"/>
    <w:multiLevelType w:val="hybridMultilevel"/>
    <w:tmpl w:val="5E3C9896"/>
    <w:lvl w:ilvl="0" w:tplc="11680E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8A1C10"/>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7">
    <w:nsid w:val="1FE30740"/>
    <w:multiLevelType w:val="multilevel"/>
    <w:tmpl w:val="A2E809CA"/>
    <w:lvl w:ilvl="0">
      <w:start w:val="1"/>
      <w:numFmt w:val="bullet"/>
      <w:lvlText w:val=""/>
      <w:lvlPicBulletId w:val="0"/>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8">
    <w:nsid w:val="419403E6"/>
    <w:multiLevelType w:val="multilevel"/>
    <w:tmpl w:val="5742DBF4"/>
    <w:lvl w:ilvl="0">
      <w:start w:val="1"/>
      <w:numFmt w:val="decimal"/>
      <w:suff w:val="space"/>
      <w:lvlText w:val="%1."/>
      <w:lvlJc w:val="left"/>
      <w:pPr>
        <w:ind w:left="680" w:hanging="226"/>
      </w:pPr>
      <w:rPr>
        <w:b/>
        <w:color w:val="063D77"/>
      </w:rPr>
    </w:lvl>
    <w:lvl w:ilvl="1">
      <w:start w:val="1"/>
      <w:numFmt w:val="decimal"/>
      <w:suff w:val="space"/>
      <w:lvlText w:val="%2."/>
      <w:lvlJc w:val="left"/>
      <w:pPr>
        <w:ind w:left="680" w:hanging="226"/>
      </w:pPr>
    </w:lvl>
    <w:lvl w:ilvl="2">
      <w:start w:val="1"/>
      <w:numFmt w:val="decimal"/>
      <w:suff w:val="space"/>
      <w:lvlText w:val="%3."/>
      <w:lvlJc w:val="left"/>
      <w:pPr>
        <w:ind w:left="680" w:hanging="226"/>
      </w:pPr>
    </w:lvl>
    <w:lvl w:ilvl="3">
      <w:start w:val="1"/>
      <w:numFmt w:val="decimal"/>
      <w:suff w:val="space"/>
      <w:lvlText w:val="%4."/>
      <w:lvlJc w:val="left"/>
      <w:pPr>
        <w:ind w:left="680" w:hanging="226"/>
      </w:pPr>
    </w:lvl>
    <w:lvl w:ilvl="4">
      <w:start w:val="1"/>
      <w:numFmt w:val="decimal"/>
      <w:suff w:val="space"/>
      <w:lvlText w:val="%5."/>
      <w:lvlJc w:val="left"/>
      <w:pPr>
        <w:ind w:left="680" w:hanging="226"/>
      </w:pPr>
    </w:lvl>
    <w:lvl w:ilvl="5">
      <w:start w:val="1"/>
      <w:numFmt w:val="decimal"/>
      <w:suff w:val="space"/>
      <w:lvlText w:val="%6."/>
      <w:lvlJc w:val="left"/>
      <w:pPr>
        <w:ind w:left="680" w:hanging="226"/>
      </w:pPr>
    </w:lvl>
    <w:lvl w:ilvl="6">
      <w:start w:val="1"/>
      <w:numFmt w:val="decimal"/>
      <w:suff w:val="space"/>
      <w:lvlText w:val="%7."/>
      <w:lvlJc w:val="left"/>
      <w:pPr>
        <w:ind w:left="680" w:hanging="226"/>
      </w:pPr>
    </w:lvl>
    <w:lvl w:ilvl="7">
      <w:start w:val="1"/>
      <w:numFmt w:val="decimal"/>
      <w:suff w:val="space"/>
      <w:lvlText w:val="%8."/>
      <w:lvlJc w:val="left"/>
      <w:pPr>
        <w:ind w:left="680" w:hanging="226"/>
      </w:pPr>
    </w:lvl>
    <w:lvl w:ilvl="8">
      <w:start w:val="1"/>
      <w:numFmt w:val="decimal"/>
      <w:suff w:val="space"/>
      <w:lvlText w:val="%9."/>
      <w:lvlJc w:val="left"/>
      <w:pPr>
        <w:ind w:left="680" w:hanging="226"/>
      </w:pPr>
    </w:lvl>
  </w:abstractNum>
  <w:abstractNum w:abstractNumId="9">
    <w:nsid w:val="4274118D"/>
    <w:multiLevelType w:val="hybridMultilevel"/>
    <w:tmpl w:val="5BCC3280"/>
    <w:lvl w:ilvl="0" w:tplc="D6EE00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4B73067"/>
    <w:multiLevelType w:val="multilevel"/>
    <w:tmpl w:val="CE44B62C"/>
    <w:lvl w:ilvl="0">
      <w:start w:val="1"/>
      <w:numFmt w:val="bullet"/>
      <w:pStyle w:val="Styledepucestriangles"/>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1">
    <w:nsid w:val="6B074B95"/>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num w:numId="1">
    <w:abstractNumId w:val="1"/>
  </w:num>
  <w:num w:numId="2">
    <w:abstractNumId w:val="8"/>
  </w:num>
  <w:num w:numId="3">
    <w:abstractNumId w:val="11"/>
  </w:num>
  <w:num w:numId="4">
    <w:abstractNumId w:val="7"/>
  </w:num>
  <w:num w:numId="5">
    <w:abstractNumId w:val="3"/>
  </w:num>
  <w:num w:numId="6">
    <w:abstractNumId w:val="6"/>
  </w:num>
  <w:num w:numId="7">
    <w:abstractNumId w:val="2"/>
  </w:num>
  <w:num w:numId="8">
    <w:abstractNumId w:val="10"/>
  </w:num>
  <w:num w:numId="9">
    <w:abstractNumId w:val="4"/>
  </w:num>
  <w:num w:numId="10">
    <w:abstractNumId w:val="9"/>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BCD"/>
    <w:rsid w:val="00005A3B"/>
    <w:rsid w:val="00062B0E"/>
    <w:rsid w:val="00080BBF"/>
    <w:rsid w:val="000B2A56"/>
    <w:rsid w:val="000B2FB1"/>
    <w:rsid w:val="000D0E76"/>
    <w:rsid w:val="000E2E5E"/>
    <w:rsid w:val="000E514B"/>
    <w:rsid w:val="000F4D63"/>
    <w:rsid w:val="00101D75"/>
    <w:rsid w:val="00104FE2"/>
    <w:rsid w:val="00123A9F"/>
    <w:rsid w:val="00137449"/>
    <w:rsid w:val="00140295"/>
    <w:rsid w:val="0014118A"/>
    <w:rsid w:val="001647AE"/>
    <w:rsid w:val="00182FF0"/>
    <w:rsid w:val="001A1EDA"/>
    <w:rsid w:val="001A7DA9"/>
    <w:rsid w:val="001E4218"/>
    <w:rsid w:val="001E6817"/>
    <w:rsid w:val="00205398"/>
    <w:rsid w:val="0021337C"/>
    <w:rsid w:val="00226D73"/>
    <w:rsid w:val="002342F0"/>
    <w:rsid w:val="00247EF7"/>
    <w:rsid w:val="00266ECF"/>
    <w:rsid w:val="0029152D"/>
    <w:rsid w:val="003168F6"/>
    <w:rsid w:val="003F4250"/>
    <w:rsid w:val="003F585F"/>
    <w:rsid w:val="00420ED5"/>
    <w:rsid w:val="004371F0"/>
    <w:rsid w:val="00457C4B"/>
    <w:rsid w:val="0046165A"/>
    <w:rsid w:val="004738E0"/>
    <w:rsid w:val="0049411F"/>
    <w:rsid w:val="004A11F0"/>
    <w:rsid w:val="004C375A"/>
    <w:rsid w:val="004D493B"/>
    <w:rsid w:val="00506718"/>
    <w:rsid w:val="0051052A"/>
    <w:rsid w:val="00511C95"/>
    <w:rsid w:val="005241D4"/>
    <w:rsid w:val="00543652"/>
    <w:rsid w:val="005470A9"/>
    <w:rsid w:val="005607DA"/>
    <w:rsid w:val="00572499"/>
    <w:rsid w:val="00575B4D"/>
    <w:rsid w:val="0058522D"/>
    <w:rsid w:val="005917BB"/>
    <w:rsid w:val="005A2D5E"/>
    <w:rsid w:val="005B26EF"/>
    <w:rsid w:val="005D60C2"/>
    <w:rsid w:val="005F5B08"/>
    <w:rsid w:val="00617F62"/>
    <w:rsid w:val="0062678D"/>
    <w:rsid w:val="00627D28"/>
    <w:rsid w:val="006361B7"/>
    <w:rsid w:val="00647F8D"/>
    <w:rsid w:val="006815EF"/>
    <w:rsid w:val="006927B0"/>
    <w:rsid w:val="006A7521"/>
    <w:rsid w:val="006E28AB"/>
    <w:rsid w:val="00706147"/>
    <w:rsid w:val="00763630"/>
    <w:rsid w:val="00765471"/>
    <w:rsid w:val="007E1655"/>
    <w:rsid w:val="00824B25"/>
    <w:rsid w:val="008768BE"/>
    <w:rsid w:val="00877383"/>
    <w:rsid w:val="00892375"/>
    <w:rsid w:val="008E00B9"/>
    <w:rsid w:val="008E0F64"/>
    <w:rsid w:val="00921067"/>
    <w:rsid w:val="009B1F27"/>
    <w:rsid w:val="009D5C47"/>
    <w:rsid w:val="009E0B62"/>
    <w:rsid w:val="00A13E4A"/>
    <w:rsid w:val="00A37A96"/>
    <w:rsid w:val="00A42194"/>
    <w:rsid w:val="00A4640C"/>
    <w:rsid w:val="00A64275"/>
    <w:rsid w:val="00A82EDA"/>
    <w:rsid w:val="00A9315C"/>
    <w:rsid w:val="00AA4662"/>
    <w:rsid w:val="00AB133D"/>
    <w:rsid w:val="00AD13C6"/>
    <w:rsid w:val="00AE7BCD"/>
    <w:rsid w:val="00AF0BD7"/>
    <w:rsid w:val="00B3346B"/>
    <w:rsid w:val="00B72B4B"/>
    <w:rsid w:val="00BA2FA5"/>
    <w:rsid w:val="00BF1CDC"/>
    <w:rsid w:val="00BF26B8"/>
    <w:rsid w:val="00C30120"/>
    <w:rsid w:val="00C47520"/>
    <w:rsid w:val="00C77D84"/>
    <w:rsid w:val="00CB11C2"/>
    <w:rsid w:val="00CD277F"/>
    <w:rsid w:val="00CF269C"/>
    <w:rsid w:val="00D33D58"/>
    <w:rsid w:val="00D42EC9"/>
    <w:rsid w:val="00D63ED9"/>
    <w:rsid w:val="00E07042"/>
    <w:rsid w:val="00E26340"/>
    <w:rsid w:val="00E92245"/>
    <w:rsid w:val="00EC339B"/>
    <w:rsid w:val="00ED0CE3"/>
    <w:rsid w:val="00ED4F36"/>
    <w:rsid w:val="00EF612C"/>
    <w:rsid w:val="00F02F47"/>
    <w:rsid w:val="00F333CF"/>
    <w:rsid w:val="00F64783"/>
    <w:rsid w:val="00F86C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zh-C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120"/>
    <w:pPr>
      <w:jc w:val="both"/>
    </w:pPr>
    <w:rPr>
      <w:rFonts w:ascii="Nunito Sans Light" w:hAnsi="Nunito Sans Light"/>
    </w:rPr>
  </w:style>
  <w:style w:type="paragraph" w:styleId="Titre1">
    <w:name w:val="heading 1"/>
    <w:next w:val="Normal"/>
    <w:link w:val="Titre1Car"/>
    <w:uiPriority w:val="9"/>
    <w:qFormat/>
    <w:rsid w:val="005A2D5E"/>
    <w:pPr>
      <w:keepNext/>
      <w:keepLines/>
      <w:spacing w:before="480" w:after="0"/>
      <w:outlineLvl w:val="0"/>
    </w:pPr>
    <w:rPr>
      <w:rFonts w:asciiTheme="majorHAnsi" w:eastAsiaTheme="majorEastAsia" w:hAnsiTheme="majorHAnsi" w:cs="Mangal"/>
      <w:b/>
      <w:bCs/>
      <w:color w:val="2F5496" w:themeColor="accent1" w:themeShade="BF"/>
      <w:sz w:val="28"/>
      <w:szCs w:val="25"/>
    </w:rPr>
  </w:style>
  <w:style w:type="paragraph" w:styleId="Titre2">
    <w:name w:val="heading 2"/>
    <w:basedOn w:val="Titre1"/>
    <w:next w:val="Normal"/>
    <w:uiPriority w:val="9"/>
    <w:semiHidden/>
    <w:unhideWhenUsed/>
    <w:qFormat/>
    <w:rsid w:val="005A2D5E"/>
    <w:pPr>
      <w:spacing w:before="200"/>
      <w:outlineLvl w:val="1"/>
    </w:pPr>
    <w:rPr>
      <w:color w:val="4472C4" w:themeColor="accent1"/>
      <w:sz w:val="26"/>
      <w:szCs w:val="23"/>
    </w:rPr>
  </w:style>
  <w:style w:type="paragraph" w:styleId="Titre3">
    <w:name w:val="heading 3"/>
    <w:basedOn w:val="Titre2"/>
    <w:next w:val="Normal"/>
    <w:uiPriority w:val="9"/>
    <w:semiHidden/>
    <w:unhideWhenUsed/>
    <w:qFormat/>
    <w:rsid w:val="005A2D5E"/>
    <w:pPr>
      <w:outlineLvl w:val="2"/>
    </w:pPr>
    <w:rPr>
      <w:sz w:val="22"/>
      <w:szCs w:val="20"/>
    </w:rPr>
  </w:style>
  <w:style w:type="paragraph" w:styleId="Titre4">
    <w:name w:val="heading 4"/>
    <w:basedOn w:val="Titre"/>
    <w:next w:val="Corpsdetexte"/>
    <w:uiPriority w:val="9"/>
    <w:semiHidden/>
    <w:unhideWhenUsed/>
    <w:qFormat/>
    <w:rsid w:val="005A2D5E"/>
    <w:pPr>
      <w:keepLines/>
      <w:spacing w:before="200" w:after="0"/>
      <w:jc w:val="left"/>
      <w:outlineLvl w:val="3"/>
    </w:pPr>
    <w:rPr>
      <w:bCs/>
      <w:i/>
      <w:iCs/>
      <w:color w:val="4472C4" w:themeColor="accent1"/>
      <w:sz w:val="22"/>
      <w:szCs w:val="20"/>
    </w:rPr>
  </w:style>
  <w:style w:type="paragraph" w:styleId="Titre5">
    <w:name w:val="heading 5"/>
    <w:basedOn w:val="Titre"/>
    <w:next w:val="Corpsdetexte"/>
    <w:uiPriority w:val="9"/>
    <w:semiHidden/>
    <w:unhideWhenUsed/>
    <w:qFormat/>
    <w:rsid w:val="005A2D5E"/>
    <w:pPr>
      <w:keepLines/>
      <w:spacing w:before="200" w:after="0"/>
      <w:jc w:val="left"/>
      <w:outlineLvl w:val="4"/>
    </w:pPr>
    <w:rPr>
      <w:b/>
      <w:color w:val="1F3763" w:themeColor="accent1" w:themeShade="7F"/>
      <w:sz w:val="22"/>
      <w:szCs w:val="20"/>
    </w:rPr>
  </w:style>
  <w:style w:type="paragraph" w:styleId="Titre6">
    <w:name w:val="heading 6"/>
    <w:basedOn w:val="Titre"/>
    <w:next w:val="Corpsdetexte"/>
    <w:uiPriority w:val="9"/>
    <w:semiHidden/>
    <w:unhideWhenUsed/>
    <w:qFormat/>
    <w:rsid w:val="005A2D5E"/>
    <w:pPr>
      <w:keepLines/>
      <w:spacing w:before="200" w:after="0"/>
      <w:jc w:val="left"/>
      <w:outlineLvl w:val="5"/>
    </w:pPr>
    <w:rPr>
      <w:b/>
      <w:i/>
      <w:iCs/>
      <w:color w:val="1F3763" w:themeColor="accent1" w:themeShade="7F"/>
      <w:sz w:val="22"/>
      <w:szCs w:val="20"/>
    </w:rPr>
  </w:style>
  <w:style w:type="paragraph" w:styleId="Titre7">
    <w:name w:val="heading 7"/>
    <w:basedOn w:val="Titre"/>
    <w:next w:val="Corpsdetexte"/>
    <w:uiPriority w:val="9"/>
    <w:semiHidden/>
    <w:unhideWhenUsed/>
    <w:qFormat/>
    <w:rsid w:val="005A2D5E"/>
    <w:pPr>
      <w:keepLines/>
      <w:spacing w:before="200" w:after="0"/>
      <w:jc w:val="left"/>
      <w:outlineLvl w:val="6"/>
    </w:pPr>
    <w:rPr>
      <w:b/>
      <w:i/>
      <w:iCs/>
      <w:color w:val="2E77CB" w:themeColor="text1" w:themeTint="BF"/>
      <w:sz w:val="22"/>
      <w:szCs w:val="20"/>
    </w:rPr>
  </w:style>
  <w:style w:type="paragraph" w:styleId="Titre8">
    <w:name w:val="heading 8"/>
    <w:basedOn w:val="Titre"/>
    <w:next w:val="Corpsdetexte"/>
    <w:uiPriority w:val="9"/>
    <w:semiHidden/>
    <w:unhideWhenUsed/>
    <w:qFormat/>
    <w:rsid w:val="005A2D5E"/>
    <w:pPr>
      <w:keepLines/>
      <w:spacing w:before="200" w:after="0"/>
      <w:jc w:val="left"/>
      <w:outlineLvl w:val="7"/>
    </w:pPr>
    <w:rPr>
      <w:b/>
      <w:color w:val="2E77CB" w:themeColor="text1" w:themeTint="BF"/>
      <w:sz w:val="20"/>
      <w:szCs w:val="18"/>
    </w:rPr>
  </w:style>
  <w:style w:type="paragraph" w:styleId="Titre9">
    <w:name w:val="heading 9"/>
    <w:basedOn w:val="Titre"/>
    <w:next w:val="Corpsdetexte"/>
    <w:uiPriority w:val="9"/>
    <w:semiHidden/>
    <w:unhideWhenUsed/>
    <w:qFormat/>
    <w:rsid w:val="005A2D5E"/>
    <w:pPr>
      <w:keepLines/>
      <w:spacing w:before="200" w:after="0"/>
      <w:jc w:val="left"/>
      <w:outlineLvl w:val="8"/>
    </w:pPr>
    <w:rPr>
      <w:b/>
      <w:i/>
      <w:iCs/>
      <w:color w:val="2E77CB" w:themeColor="text1" w:themeTint="BF"/>
      <w:sz w:val="2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rsid w:val="005A2D5E"/>
    <w:rPr>
      <w:b/>
      <w:color w:val="000000"/>
      <w:sz w:val="20"/>
      <w:u w:val="single"/>
    </w:rPr>
  </w:style>
  <w:style w:type="character" w:customStyle="1" w:styleId="TitreA">
    <w:name w:val="Titre A"/>
    <w:rsid w:val="005A2D5E"/>
    <w:rPr>
      <w:b/>
      <w:color w:val="000000"/>
      <w:sz w:val="28"/>
    </w:rPr>
  </w:style>
  <w:style w:type="character" w:customStyle="1" w:styleId="TitreB">
    <w:name w:val="Titre B"/>
    <w:rsid w:val="005A2D5E"/>
    <w:rPr>
      <w:b/>
      <w:color w:val="000000"/>
      <w:sz w:val="24"/>
    </w:rPr>
  </w:style>
  <w:style w:type="character" w:customStyle="1" w:styleId="Numrotationdelignes">
    <w:name w:val="Numérotation de lignes"/>
    <w:rsid w:val="005A2D5E"/>
  </w:style>
  <w:style w:type="character" w:customStyle="1" w:styleId="Caractresdenumrotation">
    <w:name w:val="Caractères de numérotation"/>
    <w:rsid w:val="005A2D5E"/>
  </w:style>
  <w:style w:type="character" w:customStyle="1" w:styleId="Puces">
    <w:name w:val="Puces"/>
    <w:rsid w:val="005A2D5E"/>
    <w:rPr>
      <w:rFonts w:ascii="OpenSymbol" w:eastAsia="OpenSymbol" w:hAnsi="OpenSymbol" w:cs="OpenSymbol"/>
    </w:rPr>
  </w:style>
  <w:style w:type="character" w:customStyle="1" w:styleId="Caractresdenotedebasdepage">
    <w:name w:val="Caractères de note de bas de page"/>
    <w:rsid w:val="005A2D5E"/>
  </w:style>
  <w:style w:type="character" w:customStyle="1" w:styleId="Ancredenotedebasdepage">
    <w:name w:val="Ancre de note de bas de page"/>
    <w:rsid w:val="005A2D5E"/>
    <w:rPr>
      <w:vertAlign w:val="superscript"/>
    </w:rPr>
  </w:style>
  <w:style w:type="character" w:customStyle="1" w:styleId="Caractresdenotedefin">
    <w:name w:val="Caractères de note de fin"/>
    <w:rsid w:val="005A2D5E"/>
  </w:style>
  <w:style w:type="character" w:customStyle="1" w:styleId="Ancredenotedefin">
    <w:name w:val="Ancre de note de fin"/>
    <w:rsid w:val="005A2D5E"/>
    <w:rPr>
      <w:vertAlign w:val="superscript"/>
    </w:rPr>
  </w:style>
  <w:style w:type="character" w:customStyle="1" w:styleId="Coordonnes">
    <w:name w:val="Coordonnées"/>
    <w:rsid w:val="005A2D5E"/>
    <w:rPr>
      <w:sz w:val="16"/>
    </w:rPr>
  </w:style>
  <w:style w:type="character" w:customStyle="1" w:styleId="textemisenavant">
    <w:name w:val="texte mis en avant"/>
    <w:rsid w:val="005A2D5E"/>
    <w:rPr>
      <w:b/>
      <w:color w:val="000000"/>
    </w:rPr>
  </w:style>
  <w:style w:type="character" w:customStyle="1" w:styleId="Zeichenformat">
    <w:name w:val="Zeichenformat"/>
    <w:rsid w:val="005A2D5E"/>
  </w:style>
  <w:style w:type="character" w:customStyle="1" w:styleId="standard">
    <w:name w:val="standard"/>
    <w:rsid w:val="005A2D5E"/>
    <w:rPr>
      <w:color w:val="000000"/>
    </w:rPr>
  </w:style>
  <w:style w:type="character" w:customStyle="1" w:styleId="bleu">
    <w:name w:val="bleu"/>
    <w:basedOn w:val="standard"/>
    <w:rsid w:val="005A2D5E"/>
    <w:rPr>
      <w:b/>
      <w:color w:val="063D77"/>
    </w:rPr>
  </w:style>
  <w:style w:type="character" w:customStyle="1" w:styleId="LienInternet">
    <w:name w:val="Lien Internet"/>
    <w:rsid w:val="005A2D5E"/>
    <w:rPr>
      <w:color w:val="000080"/>
      <w:u w:val="single"/>
    </w:rPr>
  </w:style>
  <w:style w:type="character" w:customStyle="1" w:styleId="Sautdindex">
    <w:name w:val="Saut d'index"/>
    <w:rsid w:val="005A2D5E"/>
  </w:style>
  <w:style w:type="character" w:customStyle="1" w:styleId="BulletSymbols">
    <w:name w:val="Bullet Symbols"/>
    <w:rsid w:val="005A2D5E"/>
  </w:style>
  <w:style w:type="paragraph" w:styleId="Titre">
    <w:name w:val="Title"/>
    <w:basedOn w:val="Normal"/>
    <w:next w:val="Normal"/>
    <w:uiPriority w:val="10"/>
    <w:qFormat/>
    <w:rsid w:val="005A2D5E"/>
    <w:pPr>
      <w:pBdr>
        <w:bottom w:val="single" w:sz="8" w:space="4" w:color="4472C4" w:themeColor="accent1"/>
      </w:pBdr>
      <w:spacing w:after="300" w:line="240" w:lineRule="auto"/>
      <w:contextualSpacing/>
    </w:pPr>
    <w:rPr>
      <w:rFonts w:asciiTheme="majorHAnsi" w:eastAsiaTheme="majorEastAsia" w:hAnsiTheme="majorHAnsi" w:cs="Mangal"/>
      <w:color w:val="248FBE" w:themeColor="text2" w:themeShade="BF"/>
      <w:spacing w:val="5"/>
      <w:kern w:val="28"/>
      <w:sz w:val="52"/>
      <w:szCs w:val="47"/>
    </w:rPr>
  </w:style>
  <w:style w:type="paragraph" w:styleId="Corpsdetexte">
    <w:name w:val="Body Text"/>
    <w:basedOn w:val="Normal"/>
    <w:link w:val="CorpsdetexteCar"/>
    <w:rsid w:val="005A2D5E"/>
    <w:pPr>
      <w:spacing w:after="120"/>
    </w:pPr>
  </w:style>
  <w:style w:type="paragraph" w:styleId="Liste">
    <w:name w:val="List"/>
    <w:basedOn w:val="Corpsdetexte"/>
    <w:rsid w:val="005A2D5E"/>
  </w:style>
  <w:style w:type="paragraph" w:styleId="Lgende">
    <w:name w:val="caption"/>
    <w:basedOn w:val="Normal"/>
    <w:uiPriority w:val="35"/>
    <w:semiHidden/>
    <w:unhideWhenUsed/>
    <w:qFormat/>
    <w:rsid w:val="005A2D5E"/>
    <w:pPr>
      <w:spacing w:line="240" w:lineRule="auto"/>
    </w:pPr>
    <w:rPr>
      <w:rFonts w:cs="Mangal"/>
      <w:b/>
      <w:bCs/>
      <w:color w:val="4472C4" w:themeColor="accent1"/>
      <w:sz w:val="18"/>
      <w:szCs w:val="16"/>
    </w:rPr>
  </w:style>
  <w:style w:type="paragraph" w:customStyle="1" w:styleId="Index">
    <w:name w:val="Index"/>
    <w:basedOn w:val="Normal"/>
    <w:rsid w:val="005A2D5E"/>
    <w:pPr>
      <w:suppressLineNumbers/>
    </w:pPr>
  </w:style>
  <w:style w:type="paragraph" w:customStyle="1" w:styleId="En-tteetpieddepage">
    <w:name w:val="En-tête et pied de page"/>
    <w:basedOn w:val="Normal"/>
    <w:rsid w:val="005A2D5E"/>
    <w:pPr>
      <w:suppressLineNumbers/>
      <w:tabs>
        <w:tab w:val="center" w:pos="4819"/>
        <w:tab w:val="right" w:pos="9638"/>
      </w:tabs>
    </w:pPr>
  </w:style>
  <w:style w:type="paragraph" w:styleId="Pieddepage">
    <w:name w:val="footer"/>
    <w:basedOn w:val="Normal"/>
    <w:rsid w:val="005A2D5E"/>
    <w:pPr>
      <w:suppressLineNumbers/>
      <w:tabs>
        <w:tab w:val="center" w:pos="4819"/>
        <w:tab w:val="right" w:pos="9638"/>
      </w:tabs>
    </w:pPr>
  </w:style>
  <w:style w:type="paragraph" w:customStyle="1" w:styleId="Contenudecadre">
    <w:name w:val="Contenu de cadre"/>
    <w:basedOn w:val="Corpsdetexte"/>
    <w:qFormat/>
    <w:rsid w:val="005A2D5E"/>
    <w:rPr>
      <w:color w:val="000000"/>
    </w:rPr>
  </w:style>
  <w:style w:type="paragraph" w:styleId="Notedebasdepage">
    <w:name w:val="footnote text"/>
    <w:autoRedefine/>
    <w:rsid w:val="005A2D5E"/>
    <w:pPr>
      <w:widowControl w:val="0"/>
      <w:suppressLineNumbers/>
      <w:ind w:left="170" w:hanging="170"/>
    </w:pPr>
    <w:rPr>
      <w:color w:val="635A32"/>
      <w:sz w:val="16"/>
    </w:rPr>
  </w:style>
  <w:style w:type="paragraph" w:styleId="Notedefin">
    <w:name w:val="endnote text"/>
    <w:basedOn w:val="Normal"/>
    <w:rsid w:val="005A2D5E"/>
    <w:pPr>
      <w:suppressLineNumbers/>
      <w:ind w:left="283" w:hanging="283"/>
    </w:pPr>
  </w:style>
  <w:style w:type="paragraph" w:customStyle="1" w:styleId="Titre10">
    <w:name w:val="Titre 10"/>
    <w:basedOn w:val="Titre"/>
    <w:next w:val="Corpsdetexte"/>
    <w:rsid w:val="005A2D5E"/>
    <w:pPr>
      <w:tabs>
        <w:tab w:val="num" w:pos="1584"/>
      </w:tabs>
      <w:ind w:left="1584" w:hanging="1584"/>
      <w:outlineLvl w:val="8"/>
    </w:pPr>
    <w:rPr>
      <w:bCs/>
      <w:sz w:val="27"/>
      <w:szCs w:val="21"/>
    </w:rPr>
  </w:style>
  <w:style w:type="paragraph" w:styleId="TitreTR">
    <w:name w:val="toa heading"/>
    <w:basedOn w:val="Titre"/>
    <w:rsid w:val="005A2D5E"/>
    <w:pPr>
      <w:suppressLineNumbers/>
      <w:jc w:val="left"/>
    </w:pPr>
    <w:rPr>
      <w:bCs/>
      <w:sz w:val="32"/>
      <w:szCs w:val="32"/>
    </w:rPr>
  </w:style>
  <w:style w:type="paragraph" w:styleId="TM1">
    <w:name w:val="toc 1"/>
    <w:basedOn w:val="Index"/>
    <w:uiPriority w:val="39"/>
    <w:rsid w:val="005A2D5E"/>
    <w:pPr>
      <w:tabs>
        <w:tab w:val="right" w:leader="dot" w:pos="9071"/>
      </w:tabs>
      <w:spacing w:before="283"/>
    </w:pPr>
    <w:rPr>
      <w:b/>
      <w:color w:val="000080"/>
    </w:rPr>
  </w:style>
  <w:style w:type="paragraph" w:styleId="TM2">
    <w:name w:val="toc 2"/>
    <w:basedOn w:val="Index"/>
    <w:uiPriority w:val="39"/>
    <w:rsid w:val="005A2D5E"/>
    <w:pPr>
      <w:tabs>
        <w:tab w:val="right" w:leader="dot" w:pos="9071"/>
      </w:tabs>
      <w:ind w:left="283"/>
    </w:pPr>
    <w:rPr>
      <w:color w:val="000080"/>
    </w:rPr>
  </w:style>
  <w:style w:type="paragraph" w:styleId="TM3">
    <w:name w:val="toc 3"/>
    <w:basedOn w:val="Index"/>
    <w:uiPriority w:val="39"/>
    <w:rsid w:val="005A2D5E"/>
    <w:pPr>
      <w:tabs>
        <w:tab w:val="right" w:leader="dot" w:pos="9071"/>
      </w:tabs>
      <w:ind w:left="566"/>
    </w:pPr>
    <w:rPr>
      <w:color w:val="000080"/>
    </w:rPr>
  </w:style>
  <w:style w:type="paragraph" w:styleId="TM4">
    <w:name w:val="toc 4"/>
    <w:basedOn w:val="Index"/>
    <w:rsid w:val="005A2D5E"/>
    <w:pPr>
      <w:tabs>
        <w:tab w:val="right" w:leader="dot" w:pos="9071"/>
      </w:tabs>
      <w:ind w:left="849"/>
    </w:pPr>
  </w:style>
  <w:style w:type="paragraph" w:styleId="TM5">
    <w:name w:val="toc 5"/>
    <w:basedOn w:val="Index"/>
    <w:rsid w:val="005A2D5E"/>
    <w:pPr>
      <w:tabs>
        <w:tab w:val="right" w:leader="dot" w:pos="9071"/>
      </w:tabs>
      <w:ind w:left="1132"/>
    </w:pPr>
  </w:style>
  <w:style w:type="paragraph" w:styleId="TM6">
    <w:name w:val="toc 6"/>
    <w:basedOn w:val="Index"/>
    <w:rsid w:val="005A2D5E"/>
    <w:pPr>
      <w:tabs>
        <w:tab w:val="right" w:leader="dot" w:pos="9071"/>
      </w:tabs>
      <w:ind w:left="1415"/>
    </w:pPr>
  </w:style>
  <w:style w:type="paragraph" w:styleId="TM7">
    <w:name w:val="toc 7"/>
    <w:basedOn w:val="Index"/>
    <w:rsid w:val="005A2D5E"/>
    <w:pPr>
      <w:tabs>
        <w:tab w:val="right" w:leader="dot" w:pos="9071"/>
      </w:tabs>
      <w:ind w:left="1698"/>
    </w:pPr>
  </w:style>
  <w:style w:type="paragraph" w:styleId="TM8">
    <w:name w:val="toc 8"/>
    <w:basedOn w:val="Index"/>
    <w:rsid w:val="005A2D5E"/>
    <w:pPr>
      <w:tabs>
        <w:tab w:val="right" w:leader="dot" w:pos="9071"/>
      </w:tabs>
      <w:ind w:left="1981"/>
    </w:pPr>
  </w:style>
  <w:style w:type="paragraph" w:styleId="TM9">
    <w:name w:val="toc 9"/>
    <w:basedOn w:val="Index"/>
    <w:rsid w:val="005A2D5E"/>
    <w:pPr>
      <w:tabs>
        <w:tab w:val="right" w:leader="dot" w:pos="9071"/>
      </w:tabs>
      <w:ind w:left="2264"/>
    </w:pPr>
  </w:style>
  <w:style w:type="paragraph" w:customStyle="1" w:styleId="Tabledesmatiresniveau10">
    <w:name w:val="Table des matières niveau 10"/>
    <w:basedOn w:val="Index"/>
    <w:rsid w:val="005A2D5E"/>
    <w:pPr>
      <w:tabs>
        <w:tab w:val="right" w:leader="dot" w:pos="9071"/>
      </w:tabs>
      <w:ind w:left="2547"/>
    </w:pPr>
  </w:style>
  <w:style w:type="paragraph" w:customStyle="1" w:styleId="Tableau">
    <w:name w:val="Tableau"/>
    <w:basedOn w:val="Lgende"/>
    <w:rsid w:val="005A2D5E"/>
  </w:style>
  <w:style w:type="paragraph" w:customStyle="1" w:styleId="Texte">
    <w:name w:val="Texte"/>
    <w:basedOn w:val="Lgende"/>
    <w:rsid w:val="005A2D5E"/>
  </w:style>
  <w:style w:type="paragraph" w:customStyle="1" w:styleId="Texteprformat">
    <w:name w:val="Texte préformaté"/>
    <w:basedOn w:val="Normal"/>
    <w:rsid w:val="005A2D5E"/>
    <w:rPr>
      <w:rFonts w:ascii="Liberation Mono" w:eastAsia="NSimSun" w:hAnsi="Liberation Mono" w:cs="Liberation Mono"/>
    </w:rPr>
  </w:style>
  <w:style w:type="paragraph" w:customStyle="1" w:styleId="Titredindexdobjets">
    <w:name w:val="Titre d'index d'objets"/>
    <w:basedOn w:val="Titre"/>
    <w:rsid w:val="005A2D5E"/>
    <w:pPr>
      <w:suppressLineNumbers/>
    </w:pPr>
    <w:rPr>
      <w:bCs/>
      <w:sz w:val="32"/>
      <w:szCs w:val="32"/>
    </w:rPr>
  </w:style>
  <w:style w:type="paragraph" w:customStyle="1" w:styleId="Titredindexdetableaux">
    <w:name w:val="Titre d'index de tableaux"/>
    <w:basedOn w:val="Titre"/>
    <w:rsid w:val="005A2D5E"/>
    <w:pPr>
      <w:suppressLineNumbers/>
    </w:pPr>
    <w:rPr>
      <w:bCs/>
      <w:sz w:val="32"/>
      <w:szCs w:val="32"/>
    </w:rPr>
  </w:style>
  <w:style w:type="paragraph" w:customStyle="1" w:styleId="Titredindexpersonnalis">
    <w:name w:val="Titre d'index personnalisé"/>
    <w:basedOn w:val="Titre"/>
    <w:rsid w:val="005A2D5E"/>
    <w:pPr>
      <w:suppressLineNumbers/>
    </w:pPr>
    <w:rPr>
      <w:bCs/>
      <w:sz w:val="32"/>
      <w:szCs w:val="32"/>
    </w:rPr>
  </w:style>
  <w:style w:type="paragraph" w:styleId="Tabledesrfrencesjuridiques">
    <w:name w:val="table of authorities"/>
    <w:basedOn w:val="Titre"/>
    <w:rsid w:val="005A2D5E"/>
    <w:pPr>
      <w:suppressLineNumbers/>
    </w:pPr>
    <w:rPr>
      <w:bCs/>
      <w:sz w:val="32"/>
      <w:szCs w:val="32"/>
    </w:rPr>
  </w:style>
  <w:style w:type="paragraph" w:customStyle="1" w:styleId="Titredelindexdesfigures">
    <w:name w:val="Titre de l'index des figures"/>
    <w:basedOn w:val="Titre"/>
    <w:rsid w:val="005A2D5E"/>
    <w:pPr>
      <w:suppressLineNumbers/>
    </w:pPr>
    <w:rPr>
      <w:bCs/>
      <w:sz w:val="32"/>
      <w:szCs w:val="32"/>
    </w:rPr>
  </w:style>
  <w:style w:type="paragraph" w:customStyle="1" w:styleId="Alinangatif">
    <w:name w:val="Alinéa négatif"/>
    <w:basedOn w:val="Corpsdetexte"/>
    <w:rsid w:val="005A2D5E"/>
    <w:pPr>
      <w:tabs>
        <w:tab w:val="left" w:pos="567"/>
      </w:tabs>
      <w:ind w:left="567" w:hanging="283"/>
    </w:pPr>
  </w:style>
  <w:style w:type="paragraph" w:customStyle="1" w:styleId="Bibliographie1">
    <w:name w:val="Bibliographie 1"/>
    <w:basedOn w:val="Index"/>
    <w:rsid w:val="005A2D5E"/>
    <w:pPr>
      <w:tabs>
        <w:tab w:val="right" w:leader="dot" w:pos="9071"/>
      </w:tabs>
    </w:pPr>
  </w:style>
  <w:style w:type="paragraph" w:customStyle="1" w:styleId="Citations">
    <w:name w:val="Citations"/>
    <w:basedOn w:val="Normal"/>
    <w:rsid w:val="005A2D5E"/>
    <w:pPr>
      <w:spacing w:after="283"/>
      <w:ind w:left="567" w:right="567"/>
    </w:pPr>
  </w:style>
  <w:style w:type="paragraph" w:customStyle="1" w:styleId="Contenudeliste">
    <w:name w:val="Contenu de liste"/>
    <w:basedOn w:val="Normal"/>
    <w:rsid w:val="005A2D5E"/>
    <w:pPr>
      <w:ind w:left="567"/>
    </w:pPr>
  </w:style>
  <w:style w:type="paragraph" w:customStyle="1" w:styleId="Contenudetableau">
    <w:name w:val="Contenu de tableau"/>
    <w:basedOn w:val="Normal"/>
    <w:rsid w:val="005A2D5E"/>
    <w:pPr>
      <w:suppressLineNumbers/>
    </w:pPr>
  </w:style>
  <w:style w:type="paragraph" w:styleId="Tabledesillustrations">
    <w:name w:val="table of figures"/>
    <w:basedOn w:val="Lgende"/>
    <w:rsid w:val="005A2D5E"/>
  </w:style>
  <w:style w:type="paragraph" w:styleId="Adressedestinataire">
    <w:name w:val="envelope address"/>
    <w:basedOn w:val="Normal"/>
    <w:rsid w:val="005A2D5E"/>
    <w:pPr>
      <w:suppressLineNumbers/>
      <w:spacing w:after="60"/>
    </w:pPr>
  </w:style>
  <w:style w:type="paragraph" w:styleId="En-tte">
    <w:name w:val="header"/>
    <w:basedOn w:val="En-tteetpieddepage"/>
    <w:rsid w:val="005A2D5E"/>
    <w:pPr>
      <w:tabs>
        <w:tab w:val="clear" w:pos="4819"/>
        <w:tab w:val="clear" w:pos="9638"/>
        <w:tab w:val="center" w:pos="4535"/>
        <w:tab w:val="right" w:pos="9071"/>
      </w:tabs>
    </w:pPr>
  </w:style>
  <w:style w:type="paragraph" w:customStyle="1" w:styleId="En-ttedeliste">
    <w:name w:val="En-tête de liste"/>
    <w:basedOn w:val="Normal"/>
    <w:next w:val="Contenudeliste"/>
    <w:rsid w:val="005A2D5E"/>
  </w:style>
  <w:style w:type="paragraph" w:customStyle="1" w:styleId="En-ttedroit">
    <w:name w:val="En-tête droit"/>
    <w:basedOn w:val="En-tte"/>
    <w:rsid w:val="005A2D5E"/>
    <w:pPr>
      <w:jc w:val="right"/>
    </w:pPr>
  </w:style>
  <w:style w:type="paragraph" w:customStyle="1" w:styleId="En-ttegauche">
    <w:name w:val="En-tête gauche"/>
    <w:basedOn w:val="En-tte"/>
    <w:rsid w:val="005A2D5E"/>
  </w:style>
  <w:style w:type="paragraph" w:styleId="Adresseexpditeur">
    <w:name w:val="envelope return"/>
    <w:basedOn w:val="Normal"/>
    <w:rsid w:val="005A2D5E"/>
    <w:pPr>
      <w:suppressLineNumbers/>
      <w:spacing w:after="60"/>
    </w:pPr>
  </w:style>
  <w:style w:type="paragraph" w:customStyle="1" w:styleId="Figure">
    <w:name w:val="Figure"/>
    <w:basedOn w:val="Lgende"/>
    <w:rsid w:val="005A2D5E"/>
  </w:style>
  <w:style w:type="paragraph" w:styleId="Salutations">
    <w:name w:val="Salutation"/>
    <w:basedOn w:val="Normal"/>
    <w:rsid w:val="005A2D5E"/>
    <w:pPr>
      <w:suppressLineNumbers/>
    </w:pPr>
  </w:style>
  <w:style w:type="paragraph" w:customStyle="1" w:styleId="Illustration">
    <w:name w:val="Illustration"/>
    <w:basedOn w:val="Lgende"/>
    <w:rsid w:val="005A2D5E"/>
  </w:style>
  <w:style w:type="paragraph" w:customStyle="1" w:styleId="Indexdobjets1">
    <w:name w:val="Index d'objets 1"/>
    <w:basedOn w:val="Index"/>
    <w:rsid w:val="005A2D5E"/>
    <w:pPr>
      <w:tabs>
        <w:tab w:val="right" w:leader="dot" w:pos="9071"/>
      </w:tabs>
    </w:pPr>
  </w:style>
  <w:style w:type="paragraph" w:customStyle="1" w:styleId="Indexdetableaux1">
    <w:name w:val="Index de tableaux 1"/>
    <w:basedOn w:val="Index"/>
    <w:rsid w:val="005A2D5E"/>
    <w:pPr>
      <w:tabs>
        <w:tab w:val="right" w:leader="dot" w:pos="9071"/>
      </w:tabs>
    </w:pPr>
  </w:style>
  <w:style w:type="paragraph" w:customStyle="1" w:styleId="Indexdesfigures1">
    <w:name w:val="Index des figures 1"/>
    <w:basedOn w:val="Index"/>
    <w:rsid w:val="005A2D5E"/>
    <w:pPr>
      <w:tabs>
        <w:tab w:val="right" w:leader="dot" w:pos="9071"/>
      </w:tabs>
    </w:pPr>
  </w:style>
  <w:style w:type="paragraph" w:styleId="Index1">
    <w:name w:val="index 1"/>
    <w:basedOn w:val="Index"/>
    <w:rsid w:val="005A2D5E"/>
  </w:style>
  <w:style w:type="paragraph" w:styleId="Index2">
    <w:name w:val="index 2"/>
    <w:basedOn w:val="Index"/>
    <w:rsid w:val="005A2D5E"/>
    <w:pPr>
      <w:ind w:left="283"/>
    </w:pPr>
  </w:style>
  <w:style w:type="paragraph" w:styleId="Index3">
    <w:name w:val="index 3"/>
    <w:basedOn w:val="Index"/>
    <w:rsid w:val="005A2D5E"/>
    <w:pPr>
      <w:ind w:left="566"/>
    </w:pPr>
  </w:style>
  <w:style w:type="paragraph" w:customStyle="1" w:styleId="Indexlexicalsparateur">
    <w:name w:val="Index lexical : séparateur"/>
    <w:basedOn w:val="Index"/>
    <w:rsid w:val="005A2D5E"/>
  </w:style>
  <w:style w:type="paragraph" w:styleId="Titreindex">
    <w:name w:val="index heading"/>
    <w:basedOn w:val="Titre"/>
    <w:rsid w:val="005A2D5E"/>
    <w:pPr>
      <w:suppressLineNumbers/>
    </w:pPr>
    <w:rPr>
      <w:bCs/>
      <w:sz w:val="32"/>
      <w:szCs w:val="32"/>
    </w:rPr>
  </w:style>
  <w:style w:type="paragraph" w:customStyle="1" w:styleId="Indexpersonnalis1">
    <w:name w:val="Index personnalisé 1"/>
    <w:basedOn w:val="Index"/>
    <w:rsid w:val="005A2D5E"/>
    <w:pPr>
      <w:tabs>
        <w:tab w:val="right" w:leader="dot" w:pos="9071"/>
      </w:tabs>
    </w:pPr>
  </w:style>
  <w:style w:type="paragraph" w:customStyle="1" w:styleId="Indexpersonnalis2">
    <w:name w:val="Index personnalisé 2"/>
    <w:basedOn w:val="Index"/>
    <w:rsid w:val="005A2D5E"/>
    <w:pPr>
      <w:tabs>
        <w:tab w:val="right" w:leader="dot" w:pos="9071"/>
      </w:tabs>
      <w:ind w:left="283"/>
    </w:pPr>
  </w:style>
  <w:style w:type="paragraph" w:customStyle="1" w:styleId="Indexpersonnalis3">
    <w:name w:val="Index personnalisé 3"/>
    <w:basedOn w:val="Index"/>
    <w:rsid w:val="005A2D5E"/>
    <w:pPr>
      <w:tabs>
        <w:tab w:val="right" w:leader="dot" w:pos="9071"/>
      </w:tabs>
      <w:ind w:left="566"/>
    </w:pPr>
  </w:style>
  <w:style w:type="paragraph" w:customStyle="1" w:styleId="Indexpersonnalis4">
    <w:name w:val="Index personnalisé 4"/>
    <w:basedOn w:val="Index"/>
    <w:rsid w:val="005A2D5E"/>
    <w:pPr>
      <w:tabs>
        <w:tab w:val="right" w:leader="dot" w:pos="9071"/>
      </w:tabs>
      <w:ind w:left="849"/>
    </w:pPr>
  </w:style>
  <w:style w:type="paragraph" w:customStyle="1" w:styleId="Indexpersonnalis5">
    <w:name w:val="Index personnalisé 5"/>
    <w:basedOn w:val="Index"/>
    <w:rsid w:val="005A2D5E"/>
    <w:pPr>
      <w:tabs>
        <w:tab w:val="right" w:leader="dot" w:pos="9071"/>
      </w:tabs>
      <w:ind w:left="1132"/>
    </w:pPr>
  </w:style>
  <w:style w:type="paragraph" w:customStyle="1" w:styleId="Indexpersonnalis6">
    <w:name w:val="Index personnalisé 6"/>
    <w:basedOn w:val="Index"/>
    <w:rsid w:val="005A2D5E"/>
    <w:pPr>
      <w:tabs>
        <w:tab w:val="right" w:leader="dot" w:pos="9071"/>
      </w:tabs>
      <w:ind w:left="1415"/>
    </w:pPr>
  </w:style>
  <w:style w:type="paragraph" w:customStyle="1" w:styleId="Indexpersonnalis7">
    <w:name w:val="Index personnalisé 7"/>
    <w:basedOn w:val="Index"/>
    <w:rsid w:val="005A2D5E"/>
    <w:pPr>
      <w:tabs>
        <w:tab w:val="right" w:leader="dot" w:pos="9071"/>
      </w:tabs>
      <w:ind w:left="1698"/>
    </w:pPr>
  </w:style>
  <w:style w:type="paragraph" w:customStyle="1" w:styleId="Indexpersonnalis8">
    <w:name w:val="Index personnalisé 8"/>
    <w:basedOn w:val="Index"/>
    <w:rsid w:val="005A2D5E"/>
    <w:pPr>
      <w:tabs>
        <w:tab w:val="right" w:leader="dot" w:pos="9071"/>
      </w:tabs>
      <w:ind w:left="1981"/>
    </w:pPr>
  </w:style>
  <w:style w:type="paragraph" w:customStyle="1" w:styleId="Indexpersonnalis9">
    <w:name w:val="Index personnalisé 9"/>
    <w:basedOn w:val="Index"/>
    <w:rsid w:val="005A2D5E"/>
    <w:pPr>
      <w:tabs>
        <w:tab w:val="right" w:leader="dot" w:pos="9071"/>
      </w:tabs>
      <w:ind w:left="2264"/>
    </w:pPr>
  </w:style>
  <w:style w:type="paragraph" w:customStyle="1" w:styleId="Indexpersonnalis10">
    <w:name w:val="Index personnalisé 10"/>
    <w:basedOn w:val="Index"/>
    <w:rsid w:val="005A2D5E"/>
    <w:pPr>
      <w:tabs>
        <w:tab w:val="right" w:leader="dot" w:pos="9071"/>
      </w:tabs>
      <w:ind w:left="2547"/>
    </w:pPr>
  </w:style>
  <w:style w:type="paragraph" w:customStyle="1" w:styleId="Lignehorizontale">
    <w:name w:val="Ligne horizontale"/>
    <w:basedOn w:val="Normal"/>
    <w:next w:val="Corpsdetexte"/>
    <w:rsid w:val="005A2D5E"/>
    <w:pPr>
      <w:suppressLineNumbers/>
      <w:pBdr>
        <w:bottom w:val="double" w:sz="2" w:space="0" w:color="808080"/>
      </w:pBdr>
      <w:spacing w:after="283"/>
    </w:pPr>
    <w:rPr>
      <w:sz w:val="12"/>
      <w:szCs w:val="12"/>
    </w:rPr>
  </w:style>
  <w:style w:type="paragraph" w:styleId="Commentaire">
    <w:name w:val="annotation text"/>
    <w:basedOn w:val="Corpsdetexte"/>
    <w:link w:val="CommentaireCar"/>
    <w:rsid w:val="005A2D5E"/>
    <w:pPr>
      <w:ind w:left="2268"/>
    </w:pPr>
  </w:style>
  <w:style w:type="paragraph" w:styleId="Liste3">
    <w:name w:val="List 3"/>
    <w:basedOn w:val="Liste"/>
    <w:rsid w:val="005A2D5E"/>
    <w:pPr>
      <w:ind w:left="360" w:hanging="360"/>
    </w:pPr>
  </w:style>
  <w:style w:type="paragraph" w:customStyle="1" w:styleId="Numrotation1dbut">
    <w:name w:val="Numérotation 1 début"/>
    <w:basedOn w:val="Liste"/>
    <w:next w:val="Liste3"/>
    <w:rsid w:val="005A2D5E"/>
    <w:pPr>
      <w:spacing w:before="240"/>
      <w:ind w:left="360" w:hanging="360"/>
    </w:pPr>
  </w:style>
  <w:style w:type="paragraph" w:customStyle="1" w:styleId="Numrotation1fin">
    <w:name w:val="Numérotation 1 fin"/>
    <w:basedOn w:val="Liste"/>
    <w:next w:val="Liste3"/>
    <w:rsid w:val="005A2D5E"/>
    <w:pPr>
      <w:spacing w:after="240"/>
      <w:ind w:left="360" w:hanging="360"/>
    </w:pPr>
  </w:style>
  <w:style w:type="paragraph" w:customStyle="1" w:styleId="Numrotation1suite">
    <w:name w:val="Numérotation 1 suite"/>
    <w:basedOn w:val="Liste"/>
    <w:rsid w:val="005A2D5E"/>
    <w:pPr>
      <w:ind w:left="360"/>
    </w:pPr>
  </w:style>
  <w:style w:type="paragraph" w:styleId="Listenumros2">
    <w:name w:val="List Number 2"/>
    <w:basedOn w:val="Liste"/>
    <w:rsid w:val="005A2D5E"/>
    <w:pPr>
      <w:ind w:left="720" w:hanging="360"/>
    </w:pPr>
  </w:style>
  <w:style w:type="paragraph" w:customStyle="1" w:styleId="Numrotation2dbut">
    <w:name w:val="Numérotation 2 début"/>
    <w:basedOn w:val="Liste"/>
    <w:next w:val="Listenumros2"/>
    <w:rsid w:val="005A2D5E"/>
    <w:pPr>
      <w:spacing w:before="240"/>
      <w:ind w:left="720" w:hanging="360"/>
    </w:pPr>
  </w:style>
  <w:style w:type="paragraph" w:customStyle="1" w:styleId="Numrotation2fin">
    <w:name w:val="Numérotation 2 fin"/>
    <w:basedOn w:val="Liste"/>
    <w:next w:val="Listenumros2"/>
    <w:rsid w:val="005A2D5E"/>
    <w:pPr>
      <w:spacing w:after="240"/>
      <w:ind w:left="720" w:hanging="360"/>
    </w:pPr>
  </w:style>
  <w:style w:type="paragraph" w:customStyle="1" w:styleId="Numrotation2suite">
    <w:name w:val="Numérotation 2 suite"/>
    <w:basedOn w:val="Liste"/>
    <w:rsid w:val="005A2D5E"/>
    <w:pPr>
      <w:ind w:left="720"/>
    </w:pPr>
  </w:style>
  <w:style w:type="paragraph" w:styleId="Listenumros3">
    <w:name w:val="List Number 3"/>
    <w:basedOn w:val="Liste"/>
    <w:rsid w:val="005A2D5E"/>
    <w:pPr>
      <w:ind w:left="1080" w:hanging="360"/>
    </w:pPr>
  </w:style>
  <w:style w:type="paragraph" w:customStyle="1" w:styleId="Numrotation3dbut">
    <w:name w:val="Numérotation 3 début"/>
    <w:basedOn w:val="Liste"/>
    <w:next w:val="Listenumros3"/>
    <w:rsid w:val="005A2D5E"/>
    <w:pPr>
      <w:spacing w:before="240"/>
      <w:ind w:left="1080" w:hanging="360"/>
    </w:pPr>
  </w:style>
  <w:style w:type="paragraph" w:customStyle="1" w:styleId="Numrotation3fin">
    <w:name w:val="Numérotation 3 fin"/>
    <w:basedOn w:val="Liste"/>
    <w:next w:val="Listenumros3"/>
    <w:rsid w:val="005A2D5E"/>
    <w:pPr>
      <w:spacing w:after="240"/>
      <w:ind w:left="1080" w:hanging="360"/>
    </w:pPr>
  </w:style>
  <w:style w:type="paragraph" w:customStyle="1" w:styleId="Numrotation3suite">
    <w:name w:val="Numérotation 3 suite"/>
    <w:basedOn w:val="Liste"/>
    <w:rsid w:val="005A2D5E"/>
    <w:pPr>
      <w:ind w:left="1080"/>
    </w:pPr>
  </w:style>
  <w:style w:type="paragraph" w:styleId="Listenumros4">
    <w:name w:val="List Number 4"/>
    <w:basedOn w:val="Liste"/>
    <w:rsid w:val="005A2D5E"/>
    <w:pPr>
      <w:ind w:left="1440" w:hanging="360"/>
    </w:pPr>
  </w:style>
  <w:style w:type="paragraph" w:customStyle="1" w:styleId="Numrotation4dbut">
    <w:name w:val="Numérotation 4 début"/>
    <w:basedOn w:val="Liste"/>
    <w:next w:val="Listenumros4"/>
    <w:rsid w:val="005A2D5E"/>
    <w:pPr>
      <w:spacing w:before="240"/>
      <w:ind w:left="1440" w:hanging="360"/>
    </w:pPr>
  </w:style>
  <w:style w:type="paragraph" w:customStyle="1" w:styleId="Numrotation4fin">
    <w:name w:val="Numérotation 4 fin"/>
    <w:basedOn w:val="Liste"/>
    <w:next w:val="Listenumros4"/>
    <w:rsid w:val="005A2D5E"/>
    <w:pPr>
      <w:spacing w:after="240"/>
      <w:ind w:left="1440" w:hanging="360"/>
    </w:pPr>
  </w:style>
  <w:style w:type="paragraph" w:customStyle="1" w:styleId="Numrotation4suite">
    <w:name w:val="Numérotation 4 suite"/>
    <w:basedOn w:val="Liste"/>
    <w:rsid w:val="005A2D5E"/>
    <w:pPr>
      <w:ind w:left="1440"/>
    </w:pPr>
  </w:style>
  <w:style w:type="paragraph" w:styleId="Listenumros5">
    <w:name w:val="List Number 5"/>
    <w:basedOn w:val="Liste"/>
    <w:rsid w:val="005A2D5E"/>
    <w:pPr>
      <w:ind w:left="1800" w:hanging="360"/>
    </w:pPr>
  </w:style>
  <w:style w:type="paragraph" w:customStyle="1" w:styleId="Numrotation5dbut">
    <w:name w:val="Numérotation 5 début"/>
    <w:basedOn w:val="Liste"/>
    <w:next w:val="Listenumros5"/>
    <w:rsid w:val="005A2D5E"/>
    <w:pPr>
      <w:spacing w:before="240"/>
      <w:ind w:left="1800" w:hanging="360"/>
    </w:pPr>
  </w:style>
  <w:style w:type="paragraph" w:customStyle="1" w:styleId="Numrotation5fin">
    <w:name w:val="Numérotation 5 fin"/>
    <w:basedOn w:val="Liste"/>
    <w:next w:val="Listenumros5"/>
    <w:rsid w:val="005A2D5E"/>
    <w:pPr>
      <w:spacing w:after="240"/>
      <w:ind w:left="1800" w:hanging="360"/>
    </w:pPr>
  </w:style>
  <w:style w:type="paragraph" w:customStyle="1" w:styleId="Numrotation5suite">
    <w:name w:val="Numérotation 5 suite"/>
    <w:basedOn w:val="Liste"/>
    <w:rsid w:val="005A2D5E"/>
    <w:pPr>
      <w:ind w:left="1800"/>
    </w:pPr>
  </w:style>
  <w:style w:type="paragraph" w:customStyle="1" w:styleId="Pieddepagedroit">
    <w:name w:val="Pied de page droit"/>
    <w:basedOn w:val="Pieddepage"/>
    <w:rsid w:val="005A2D5E"/>
    <w:pPr>
      <w:tabs>
        <w:tab w:val="clear" w:pos="4819"/>
        <w:tab w:val="clear" w:pos="9638"/>
        <w:tab w:val="center" w:pos="4535"/>
        <w:tab w:val="right" w:pos="9071"/>
      </w:tabs>
      <w:jc w:val="right"/>
    </w:pPr>
  </w:style>
  <w:style w:type="paragraph" w:customStyle="1" w:styleId="Pieddepagegauche">
    <w:name w:val="Pied de page gauche"/>
    <w:basedOn w:val="Pieddepage"/>
    <w:rsid w:val="005A2D5E"/>
    <w:pPr>
      <w:tabs>
        <w:tab w:val="clear" w:pos="4819"/>
        <w:tab w:val="clear" w:pos="9638"/>
        <w:tab w:val="center" w:pos="4535"/>
        <w:tab w:val="right" w:pos="9071"/>
      </w:tabs>
    </w:pPr>
  </w:style>
  <w:style w:type="paragraph" w:styleId="Liste2">
    <w:name w:val="List 2"/>
    <w:basedOn w:val="Liste"/>
    <w:rsid w:val="005A2D5E"/>
    <w:pPr>
      <w:ind w:left="360" w:hanging="360"/>
    </w:pPr>
  </w:style>
  <w:style w:type="paragraph" w:customStyle="1" w:styleId="Puce1dbut">
    <w:name w:val="Puce 1 début"/>
    <w:basedOn w:val="Liste"/>
    <w:next w:val="Liste2"/>
    <w:rsid w:val="005A2D5E"/>
    <w:pPr>
      <w:spacing w:before="240"/>
      <w:ind w:left="360" w:hanging="360"/>
    </w:pPr>
  </w:style>
  <w:style w:type="paragraph" w:customStyle="1" w:styleId="Puce1fin">
    <w:name w:val="Puce 1 fin"/>
    <w:basedOn w:val="Liste"/>
    <w:next w:val="Liste2"/>
    <w:rsid w:val="005A2D5E"/>
    <w:pPr>
      <w:spacing w:after="240"/>
      <w:ind w:left="360" w:hanging="360"/>
    </w:pPr>
  </w:style>
  <w:style w:type="paragraph" w:styleId="Listecontinue">
    <w:name w:val="List Continue"/>
    <w:basedOn w:val="Liste"/>
    <w:rsid w:val="005A2D5E"/>
    <w:pPr>
      <w:ind w:left="360"/>
    </w:pPr>
  </w:style>
  <w:style w:type="paragraph" w:styleId="Listepuces3">
    <w:name w:val="List Bullet 3"/>
    <w:basedOn w:val="Liste"/>
    <w:rsid w:val="005A2D5E"/>
    <w:pPr>
      <w:ind w:left="720" w:hanging="360"/>
    </w:pPr>
  </w:style>
  <w:style w:type="paragraph" w:customStyle="1" w:styleId="Puce2dbut">
    <w:name w:val="Puce 2 début"/>
    <w:basedOn w:val="Liste"/>
    <w:next w:val="Listepuces3"/>
    <w:rsid w:val="005A2D5E"/>
    <w:pPr>
      <w:spacing w:before="240"/>
      <w:ind w:left="720" w:hanging="360"/>
    </w:pPr>
  </w:style>
  <w:style w:type="paragraph" w:customStyle="1" w:styleId="Puce2fin">
    <w:name w:val="Puce 2 fin"/>
    <w:basedOn w:val="Liste"/>
    <w:next w:val="Listepuces3"/>
    <w:rsid w:val="005A2D5E"/>
    <w:pPr>
      <w:spacing w:after="240"/>
      <w:ind w:left="720" w:hanging="360"/>
    </w:pPr>
  </w:style>
  <w:style w:type="paragraph" w:styleId="Listecontinue2">
    <w:name w:val="List Continue 2"/>
    <w:basedOn w:val="Liste"/>
    <w:rsid w:val="005A2D5E"/>
    <w:pPr>
      <w:ind w:left="720"/>
    </w:pPr>
  </w:style>
  <w:style w:type="paragraph" w:styleId="Listepuces4">
    <w:name w:val="List Bullet 4"/>
    <w:basedOn w:val="Liste"/>
    <w:rsid w:val="005A2D5E"/>
    <w:pPr>
      <w:ind w:left="1080" w:hanging="360"/>
    </w:pPr>
  </w:style>
  <w:style w:type="paragraph" w:customStyle="1" w:styleId="Puce3dbut">
    <w:name w:val="Puce 3 début"/>
    <w:basedOn w:val="Liste"/>
    <w:next w:val="Listepuces4"/>
    <w:rsid w:val="005A2D5E"/>
    <w:pPr>
      <w:spacing w:before="240"/>
      <w:ind w:left="1080" w:hanging="360"/>
    </w:pPr>
  </w:style>
  <w:style w:type="paragraph" w:customStyle="1" w:styleId="Puce3fin">
    <w:name w:val="Puce 3 fin"/>
    <w:basedOn w:val="Liste"/>
    <w:next w:val="Listepuces4"/>
    <w:rsid w:val="005A2D5E"/>
    <w:pPr>
      <w:spacing w:after="240"/>
      <w:ind w:left="1080" w:hanging="360"/>
    </w:pPr>
  </w:style>
  <w:style w:type="paragraph" w:styleId="Listecontinue3">
    <w:name w:val="List Continue 3"/>
    <w:basedOn w:val="Liste"/>
    <w:rsid w:val="005A2D5E"/>
    <w:pPr>
      <w:ind w:left="1080"/>
    </w:pPr>
  </w:style>
  <w:style w:type="paragraph" w:styleId="Listepuces5">
    <w:name w:val="List Bullet 5"/>
    <w:basedOn w:val="Liste"/>
    <w:rsid w:val="005A2D5E"/>
    <w:pPr>
      <w:ind w:left="1440" w:hanging="360"/>
    </w:pPr>
  </w:style>
  <w:style w:type="paragraph" w:customStyle="1" w:styleId="Puce4dbut">
    <w:name w:val="Puce 4 début"/>
    <w:basedOn w:val="Liste"/>
    <w:next w:val="Listepuces5"/>
    <w:rsid w:val="005A2D5E"/>
    <w:pPr>
      <w:spacing w:before="240"/>
      <w:ind w:left="1440" w:hanging="360"/>
    </w:pPr>
  </w:style>
  <w:style w:type="paragraph" w:customStyle="1" w:styleId="Puce4fin">
    <w:name w:val="Puce 4 fin"/>
    <w:basedOn w:val="Liste"/>
    <w:next w:val="Listepuces5"/>
    <w:rsid w:val="005A2D5E"/>
    <w:pPr>
      <w:spacing w:after="240"/>
      <w:ind w:left="1440" w:hanging="360"/>
    </w:pPr>
  </w:style>
  <w:style w:type="paragraph" w:styleId="Listecontinue4">
    <w:name w:val="List Continue 4"/>
    <w:basedOn w:val="Liste"/>
    <w:rsid w:val="005A2D5E"/>
    <w:pPr>
      <w:ind w:left="1440"/>
    </w:pPr>
  </w:style>
  <w:style w:type="paragraph" w:styleId="Listenumros">
    <w:name w:val="List Number"/>
    <w:basedOn w:val="Liste"/>
    <w:rsid w:val="005A2D5E"/>
    <w:pPr>
      <w:ind w:left="1800" w:hanging="360"/>
    </w:pPr>
  </w:style>
  <w:style w:type="paragraph" w:customStyle="1" w:styleId="Puce5dbut">
    <w:name w:val="Puce 5 début"/>
    <w:basedOn w:val="Liste"/>
    <w:next w:val="Listenumros"/>
    <w:rsid w:val="005A2D5E"/>
    <w:pPr>
      <w:spacing w:before="240"/>
      <w:ind w:left="1800" w:hanging="360"/>
    </w:pPr>
  </w:style>
  <w:style w:type="paragraph" w:customStyle="1" w:styleId="Puce5fin">
    <w:name w:val="Puce 5 fin"/>
    <w:basedOn w:val="Liste"/>
    <w:next w:val="Listenumros"/>
    <w:rsid w:val="005A2D5E"/>
    <w:pPr>
      <w:spacing w:after="240"/>
      <w:ind w:left="1800" w:hanging="360"/>
    </w:pPr>
  </w:style>
  <w:style w:type="paragraph" w:styleId="Listecontinue5">
    <w:name w:val="List Continue 5"/>
    <w:basedOn w:val="Liste"/>
    <w:rsid w:val="005A2D5E"/>
    <w:pPr>
      <w:ind w:left="1800"/>
    </w:pPr>
  </w:style>
  <w:style w:type="paragraph" w:styleId="Retraitcorpsdetexte">
    <w:name w:val="Body Text Indent"/>
    <w:basedOn w:val="Corpsdetexte"/>
    <w:rsid w:val="005A2D5E"/>
    <w:pPr>
      <w:ind w:left="283"/>
    </w:pPr>
  </w:style>
  <w:style w:type="paragraph" w:customStyle="1" w:styleId="Retraitdeliste">
    <w:name w:val="Retrait de liste"/>
    <w:basedOn w:val="Corpsdetexte"/>
    <w:rsid w:val="005A2D5E"/>
    <w:pPr>
      <w:tabs>
        <w:tab w:val="left" w:pos="2835"/>
      </w:tabs>
      <w:ind w:left="2835" w:hanging="2551"/>
    </w:pPr>
  </w:style>
  <w:style w:type="paragraph" w:styleId="Retrait1religne">
    <w:name w:val="Body Text First Indent"/>
    <w:basedOn w:val="Corpsdetexte"/>
    <w:rsid w:val="005A2D5E"/>
    <w:pPr>
      <w:ind w:firstLine="283"/>
    </w:pPr>
  </w:style>
  <w:style w:type="paragraph" w:styleId="Signature">
    <w:name w:val="Signature"/>
    <w:basedOn w:val="Normal"/>
    <w:rsid w:val="005A2D5E"/>
    <w:pPr>
      <w:suppressLineNumbers/>
    </w:pPr>
  </w:style>
  <w:style w:type="paragraph" w:customStyle="1" w:styleId="Titredetableau">
    <w:name w:val="Titre de tableau"/>
    <w:basedOn w:val="Contenudetableau"/>
    <w:rsid w:val="005A2D5E"/>
    <w:pPr>
      <w:jc w:val="center"/>
    </w:pPr>
    <w:rPr>
      <w:b/>
      <w:bCs/>
    </w:rPr>
  </w:style>
  <w:style w:type="numbering" w:customStyle="1" w:styleId="Numrotation123">
    <w:name w:val="Numérotation 123"/>
    <w:qFormat/>
    <w:rsid w:val="005A2D5E"/>
  </w:style>
  <w:style w:type="numbering" w:customStyle="1" w:styleId="Puce">
    <w:name w:val="Puce •"/>
    <w:qFormat/>
    <w:rsid w:val="005A2D5E"/>
  </w:style>
  <w:style w:type="numbering" w:customStyle="1" w:styleId="Puce0">
    <w:name w:val="Puce –"/>
    <w:qFormat/>
    <w:rsid w:val="005A2D5E"/>
  </w:style>
  <w:style w:type="numbering" w:customStyle="1" w:styleId="pucenumrot">
    <w:name w:val="puce numéroté"/>
    <w:qFormat/>
    <w:rsid w:val="005A2D5E"/>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rPr>
      <w:rFonts w:cs="Mangal"/>
      <w:szCs w:val="20"/>
    </w:rPr>
  </w:style>
  <w:style w:type="paragraph" w:customStyle="1" w:styleId="Styledepucestriangles">
    <w:name w:val="Style de puces triangles"/>
    <w:autoRedefine/>
    <w:rsid w:val="00AF0BD7"/>
    <w:pPr>
      <w:numPr>
        <w:numId w:val="8"/>
      </w:numPr>
    </w:p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rsid w:val="00AF0BD7"/>
    <w:pPr>
      <w:numPr>
        <w:numId w:val="9"/>
      </w:numPr>
    </w:pPr>
    <w:rPr>
      <w:color w:val="1E4E85" w:themeColor="text1"/>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table" w:styleId="Grilledutableau">
    <w:name w:val="Table Grid"/>
    <w:basedOn w:val="TableauNormal"/>
    <w:uiPriority w:val="39"/>
    <w:rsid w:val="00AE7BCD"/>
    <w:rPr>
      <w:rFonts w:asciiTheme="majorHAnsi" w:eastAsiaTheme="majorEastAsia" w:hAnsiTheme="majorHAnsi" w:cstheme="majorBidi"/>
      <w:color w:val="51B3DE" w:themeColor="text2"/>
      <w:lang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E7BCD"/>
    <w:rPr>
      <w:rFonts w:asciiTheme="majorHAnsi" w:eastAsiaTheme="majorEastAsia" w:hAnsiTheme="majorHAnsi" w:cs="Mangal"/>
      <w:b/>
      <w:bCs/>
      <w:color w:val="2F5496" w:themeColor="accent1" w:themeShade="BF"/>
      <w:sz w:val="28"/>
      <w:szCs w:val="25"/>
    </w:rPr>
  </w:style>
  <w:style w:type="character" w:styleId="lev">
    <w:name w:val="Strong"/>
    <w:basedOn w:val="Policepardfaut"/>
    <w:uiPriority w:val="22"/>
    <w:qFormat/>
    <w:rsid w:val="00AE7BCD"/>
    <w:rPr>
      <w:b/>
      <w:bCs/>
    </w:rPr>
  </w:style>
  <w:style w:type="paragraph" w:styleId="Textedebulles">
    <w:name w:val="Balloon Text"/>
    <w:basedOn w:val="Normal"/>
    <w:link w:val="TextedebullesCar"/>
    <w:uiPriority w:val="99"/>
    <w:semiHidden/>
    <w:unhideWhenUsed/>
    <w:rsid w:val="00AE7BCD"/>
    <w:rPr>
      <w:rFonts w:ascii="Tahoma" w:hAnsi="Tahoma"/>
      <w:sz w:val="16"/>
      <w:szCs w:val="14"/>
    </w:rPr>
  </w:style>
  <w:style w:type="character" w:customStyle="1" w:styleId="TextedebullesCar">
    <w:name w:val="Texte de bulles Car"/>
    <w:basedOn w:val="Policepardfaut"/>
    <w:link w:val="Textedebulles"/>
    <w:uiPriority w:val="99"/>
    <w:semiHidden/>
    <w:rsid w:val="00AE7BCD"/>
    <w:rPr>
      <w:rFonts w:ascii="Tahoma" w:hAnsi="Tahoma"/>
      <w:sz w:val="16"/>
      <w:szCs w:val="14"/>
    </w:rPr>
  </w:style>
  <w:style w:type="character" w:styleId="Marquedecommentaire">
    <w:name w:val="annotation reference"/>
    <w:basedOn w:val="Policepardfaut"/>
    <w:uiPriority w:val="99"/>
    <w:semiHidden/>
    <w:unhideWhenUsed/>
    <w:rsid w:val="00921067"/>
    <w:rPr>
      <w:sz w:val="16"/>
      <w:szCs w:val="16"/>
    </w:rPr>
  </w:style>
  <w:style w:type="paragraph" w:styleId="Objetducommentaire">
    <w:name w:val="annotation subject"/>
    <w:basedOn w:val="Commentaire"/>
    <w:next w:val="Commentaire"/>
    <w:link w:val="ObjetducommentaireCar"/>
    <w:uiPriority w:val="99"/>
    <w:semiHidden/>
    <w:unhideWhenUsed/>
    <w:rsid w:val="00921067"/>
    <w:pPr>
      <w:spacing w:after="0"/>
      <w:ind w:left="0"/>
    </w:pPr>
    <w:rPr>
      <w:b/>
      <w:bCs/>
      <w:szCs w:val="18"/>
    </w:rPr>
  </w:style>
  <w:style w:type="character" w:customStyle="1" w:styleId="CorpsdetexteCar">
    <w:name w:val="Corps de texte Car"/>
    <w:basedOn w:val="Policepardfaut"/>
    <w:link w:val="Corpsdetexte"/>
    <w:rsid w:val="00921067"/>
  </w:style>
  <w:style w:type="character" w:customStyle="1" w:styleId="CommentaireCar">
    <w:name w:val="Commentaire Car"/>
    <w:basedOn w:val="CorpsdetexteCar"/>
    <w:link w:val="Commentaire"/>
    <w:rsid w:val="00921067"/>
  </w:style>
  <w:style w:type="character" w:customStyle="1" w:styleId="ObjetducommentaireCar">
    <w:name w:val="Objet du commentaire Car"/>
    <w:basedOn w:val="CommentaireCar"/>
    <w:link w:val="Objetducommentaire"/>
    <w:uiPriority w:val="99"/>
    <w:semiHidden/>
    <w:rsid w:val="00921067"/>
    <w:rPr>
      <w:b/>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zh-C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120"/>
    <w:pPr>
      <w:jc w:val="both"/>
    </w:pPr>
    <w:rPr>
      <w:rFonts w:ascii="Nunito Sans Light" w:hAnsi="Nunito Sans Light"/>
    </w:rPr>
  </w:style>
  <w:style w:type="paragraph" w:styleId="Titre1">
    <w:name w:val="heading 1"/>
    <w:next w:val="Normal"/>
    <w:link w:val="Titre1Car"/>
    <w:uiPriority w:val="9"/>
    <w:qFormat/>
    <w:rsid w:val="005A2D5E"/>
    <w:pPr>
      <w:keepNext/>
      <w:keepLines/>
      <w:spacing w:before="480" w:after="0"/>
      <w:outlineLvl w:val="0"/>
    </w:pPr>
    <w:rPr>
      <w:rFonts w:asciiTheme="majorHAnsi" w:eastAsiaTheme="majorEastAsia" w:hAnsiTheme="majorHAnsi" w:cs="Mangal"/>
      <w:b/>
      <w:bCs/>
      <w:color w:val="2F5496" w:themeColor="accent1" w:themeShade="BF"/>
      <w:sz w:val="28"/>
      <w:szCs w:val="25"/>
    </w:rPr>
  </w:style>
  <w:style w:type="paragraph" w:styleId="Titre2">
    <w:name w:val="heading 2"/>
    <w:basedOn w:val="Titre1"/>
    <w:next w:val="Normal"/>
    <w:uiPriority w:val="9"/>
    <w:semiHidden/>
    <w:unhideWhenUsed/>
    <w:qFormat/>
    <w:rsid w:val="005A2D5E"/>
    <w:pPr>
      <w:spacing w:before="200"/>
      <w:outlineLvl w:val="1"/>
    </w:pPr>
    <w:rPr>
      <w:color w:val="4472C4" w:themeColor="accent1"/>
      <w:sz w:val="26"/>
      <w:szCs w:val="23"/>
    </w:rPr>
  </w:style>
  <w:style w:type="paragraph" w:styleId="Titre3">
    <w:name w:val="heading 3"/>
    <w:basedOn w:val="Titre2"/>
    <w:next w:val="Normal"/>
    <w:uiPriority w:val="9"/>
    <w:semiHidden/>
    <w:unhideWhenUsed/>
    <w:qFormat/>
    <w:rsid w:val="005A2D5E"/>
    <w:pPr>
      <w:outlineLvl w:val="2"/>
    </w:pPr>
    <w:rPr>
      <w:sz w:val="22"/>
      <w:szCs w:val="20"/>
    </w:rPr>
  </w:style>
  <w:style w:type="paragraph" w:styleId="Titre4">
    <w:name w:val="heading 4"/>
    <w:basedOn w:val="Titre"/>
    <w:next w:val="Corpsdetexte"/>
    <w:uiPriority w:val="9"/>
    <w:semiHidden/>
    <w:unhideWhenUsed/>
    <w:qFormat/>
    <w:rsid w:val="005A2D5E"/>
    <w:pPr>
      <w:keepLines/>
      <w:spacing w:before="200" w:after="0"/>
      <w:jc w:val="left"/>
      <w:outlineLvl w:val="3"/>
    </w:pPr>
    <w:rPr>
      <w:bCs/>
      <w:i/>
      <w:iCs/>
      <w:color w:val="4472C4" w:themeColor="accent1"/>
      <w:sz w:val="22"/>
      <w:szCs w:val="20"/>
    </w:rPr>
  </w:style>
  <w:style w:type="paragraph" w:styleId="Titre5">
    <w:name w:val="heading 5"/>
    <w:basedOn w:val="Titre"/>
    <w:next w:val="Corpsdetexte"/>
    <w:uiPriority w:val="9"/>
    <w:semiHidden/>
    <w:unhideWhenUsed/>
    <w:qFormat/>
    <w:rsid w:val="005A2D5E"/>
    <w:pPr>
      <w:keepLines/>
      <w:spacing w:before="200" w:after="0"/>
      <w:jc w:val="left"/>
      <w:outlineLvl w:val="4"/>
    </w:pPr>
    <w:rPr>
      <w:b/>
      <w:color w:val="1F3763" w:themeColor="accent1" w:themeShade="7F"/>
      <w:sz w:val="22"/>
      <w:szCs w:val="20"/>
    </w:rPr>
  </w:style>
  <w:style w:type="paragraph" w:styleId="Titre6">
    <w:name w:val="heading 6"/>
    <w:basedOn w:val="Titre"/>
    <w:next w:val="Corpsdetexte"/>
    <w:uiPriority w:val="9"/>
    <w:semiHidden/>
    <w:unhideWhenUsed/>
    <w:qFormat/>
    <w:rsid w:val="005A2D5E"/>
    <w:pPr>
      <w:keepLines/>
      <w:spacing w:before="200" w:after="0"/>
      <w:jc w:val="left"/>
      <w:outlineLvl w:val="5"/>
    </w:pPr>
    <w:rPr>
      <w:b/>
      <w:i/>
      <w:iCs/>
      <w:color w:val="1F3763" w:themeColor="accent1" w:themeShade="7F"/>
      <w:sz w:val="22"/>
      <w:szCs w:val="20"/>
    </w:rPr>
  </w:style>
  <w:style w:type="paragraph" w:styleId="Titre7">
    <w:name w:val="heading 7"/>
    <w:basedOn w:val="Titre"/>
    <w:next w:val="Corpsdetexte"/>
    <w:uiPriority w:val="9"/>
    <w:semiHidden/>
    <w:unhideWhenUsed/>
    <w:qFormat/>
    <w:rsid w:val="005A2D5E"/>
    <w:pPr>
      <w:keepLines/>
      <w:spacing w:before="200" w:after="0"/>
      <w:jc w:val="left"/>
      <w:outlineLvl w:val="6"/>
    </w:pPr>
    <w:rPr>
      <w:b/>
      <w:i/>
      <w:iCs/>
      <w:color w:val="2E77CB" w:themeColor="text1" w:themeTint="BF"/>
      <w:sz w:val="22"/>
      <w:szCs w:val="20"/>
    </w:rPr>
  </w:style>
  <w:style w:type="paragraph" w:styleId="Titre8">
    <w:name w:val="heading 8"/>
    <w:basedOn w:val="Titre"/>
    <w:next w:val="Corpsdetexte"/>
    <w:uiPriority w:val="9"/>
    <w:semiHidden/>
    <w:unhideWhenUsed/>
    <w:qFormat/>
    <w:rsid w:val="005A2D5E"/>
    <w:pPr>
      <w:keepLines/>
      <w:spacing w:before="200" w:after="0"/>
      <w:jc w:val="left"/>
      <w:outlineLvl w:val="7"/>
    </w:pPr>
    <w:rPr>
      <w:b/>
      <w:color w:val="2E77CB" w:themeColor="text1" w:themeTint="BF"/>
      <w:sz w:val="20"/>
      <w:szCs w:val="18"/>
    </w:rPr>
  </w:style>
  <w:style w:type="paragraph" w:styleId="Titre9">
    <w:name w:val="heading 9"/>
    <w:basedOn w:val="Titre"/>
    <w:next w:val="Corpsdetexte"/>
    <w:uiPriority w:val="9"/>
    <w:semiHidden/>
    <w:unhideWhenUsed/>
    <w:qFormat/>
    <w:rsid w:val="005A2D5E"/>
    <w:pPr>
      <w:keepLines/>
      <w:spacing w:before="200" w:after="0"/>
      <w:jc w:val="left"/>
      <w:outlineLvl w:val="8"/>
    </w:pPr>
    <w:rPr>
      <w:b/>
      <w:i/>
      <w:iCs/>
      <w:color w:val="2E77CB" w:themeColor="text1" w:themeTint="BF"/>
      <w:sz w:val="2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rsid w:val="005A2D5E"/>
    <w:rPr>
      <w:b/>
      <w:color w:val="000000"/>
      <w:sz w:val="20"/>
      <w:u w:val="single"/>
    </w:rPr>
  </w:style>
  <w:style w:type="character" w:customStyle="1" w:styleId="TitreA">
    <w:name w:val="Titre A"/>
    <w:rsid w:val="005A2D5E"/>
    <w:rPr>
      <w:b/>
      <w:color w:val="000000"/>
      <w:sz w:val="28"/>
    </w:rPr>
  </w:style>
  <w:style w:type="character" w:customStyle="1" w:styleId="TitreB">
    <w:name w:val="Titre B"/>
    <w:rsid w:val="005A2D5E"/>
    <w:rPr>
      <w:b/>
      <w:color w:val="000000"/>
      <w:sz w:val="24"/>
    </w:rPr>
  </w:style>
  <w:style w:type="character" w:customStyle="1" w:styleId="Numrotationdelignes">
    <w:name w:val="Numérotation de lignes"/>
    <w:rsid w:val="005A2D5E"/>
  </w:style>
  <w:style w:type="character" w:customStyle="1" w:styleId="Caractresdenumrotation">
    <w:name w:val="Caractères de numérotation"/>
    <w:rsid w:val="005A2D5E"/>
  </w:style>
  <w:style w:type="character" w:customStyle="1" w:styleId="Puces">
    <w:name w:val="Puces"/>
    <w:rsid w:val="005A2D5E"/>
    <w:rPr>
      <w:rFonts w:ascii="OpenSymbol" w:eastAsia="OpenSymbol" w:hAnsi="OpenSymbol" w:cs="OpenSymbol"/>
    </w:rPr>
  </w:style>
  <w:style w:type="character" w:customStyle="1" w:styleId="Caractresdenotedebasdepage">
    <w:name w:val="Caractères de note de bas de page"/>
    <w:rsid w:val="005A2D5E"/>
  </w:style>
  <w:style w:type="character" w:customStyle="1" w:styleId="Ancredenotedebasdepage">
    <w:name w:val="Ancre de note de bas de page"/>
    <w:rsid w:val="005A2D5E"/>
    <w:rPr>
      <w:vertAlign w:val="superscript"/>
    </w:rPr>
  </w:style>
  <w:style w:type="character" w:customStyle="1" w:styleId="Caractresdenotedefin">
    <w:name w:val="Caractères de note de fin"/>
    <w:rsid w:val="005A2D5E"/>
  </w:style>
  <w:style w:type="character" w:customStyle="1" w:styleId="Ancredenotedefin">
    <w:name w:val="Ancre de note de fin"/>
    <w:rsid w:val="005A2D5E"/>
    <w:rPr>
      <w:vertAlign w:val="superscript"/>
    </w:rPr>
  </w:style>
  <w:style w:type="character" w:customStyle="1" w:styleId="Coordonnes">
    <w:name w:val="Coordonnées"/>
    <w:rsid w:val="005A2D5E"/>
    <w:rPr>
      <w:sz w:val="16"/>
    </w:rPr>
  </w:style>
  <w:style w:type="character" w:customStyle="1" w:styleId="textemisenavant">
    <w:name w:val="texte mis en avant"/>
    <w:rsid w:val="005A2D5E"/>
    <w:rPr>
      <w:b/>
      <w:color w:val="000000"/>
    </w:rPr>
  </w:style>
  <w:style w:type="character" w:customStyle="1" w:styleId="Zeichenformat">
    <w:name w:val="Zeichenformat"/>
    <w:rsid w:val="005A2D5E"/>
  </w:style>
  <w:style w:type="character" w:customStyle="1" w:styleId="standard">
    <w:name w:val="standard"/>
    <w:rsid w:val="005A2D5E"/>
    <w:rPr>
      <w:color w:val="000000"/>
    </w:rPr>
  </w:style>
  <w:style w:type="character" w:customStyle="1" w:styleId="bleu">
    <w:name w:val="bleu"/>
    <w:basedOn w:val="standard"/>
    <w:rsid w:val="005A2D5E"/>
    <w:rPr>
      <w:b/>
      <w:color w:val="063D77"/>
    </w:rPr>
  </w:style>
  <w:style w:type="character" w:customStyle="1" w:styleId="LienInternet">
    <w:name w:val="Lien Internet"/>
    <w:rsid w:val="005A2D5E"/>
    <w:rPr>
      <w:color w:val="000080"/>
      <w:u w:val="single"/>
    </w:rPr>
  </w:style>
  <w:style w:type="character" w:customStyle="1" w:styleId="Sautdindex">
    <w:name w:val="Saut d'index"/>
    <w:rsid w:val="005A2D5E"/>
  </w:style>
  <w:style w:type="character" w:customStyle="1" w:styleId="BulletSymbols">
    <w:name w:val="Bullet Symbols"/>
    <w:rsid w:val="005A2D5E"/>
  </w:style>
  <w:style w:type="paragraph" w:styleId="Titre">
    <w:name w:val="Title"/>
    <w:basedOn w:val="Normal"/>
    <w:next w:val="Normal"/>
    <w:uiPriority w:val="10"/>
    <w:qFormat/>
    <w:rsid w:val="005A2D5E"/>
    <w:pPr>
      <w:pBdr>
        <w:bottom w:val="single" w:sz="8" w:space="4" w:color="4472C4" w:themeColor="accent1"/>
      </w:pBdr>
      <w:spacing w:after="300" w:line="240" w:lineRule="auto"/>
      <w:contextualSpacing/>
    </w:pPr>
    <w:rPr>
      <w:rFonts w:asciiTheme="majorHAnsi" w:eastAsiaTheme="majorEastAsia" w:hAnsiTheme="majorHAnsi" w:cs="Mangal"/>
      <w:color w:val="248FBE" w:themeColor="text2" w:themeShade="BF"/>
      <w:spacing w:val="5"/>
      <w:kern w:val="28"/>
      <w:sz w:val="52"/>
      <w:szCs w:val="47"/>
    </w:rPr>
  </w:style>
  <w:style w:type="paragraph" w:styleId="Corpsdetexte">
    <w:name w:val="Body Text"/>
    <w:basedOn w:val="Normal"/>
    <w:link w:val="CorpsdetexteCar"/>
    <w:rsid w:val="005A2D5E"/>
    <w:pPr>
      <w:spacing w:after="120"/>
    </w:pPr>
  </w:style>
  <w:style w:type="paragraph" w:styleId="Liste">
    <w:name w:val="List"/>
    <w:basedOn w:val="Corpsdetexte"/>
    <w:rsid w:val="005A2D5E"/>
  </w:style>
  <w:style w:type="paragraph" w:styleId="Lgende">
    <w:name w:val="caption"/>
    <w:basedOn w:val="Normal"/>
    <w:uiPriority w:val="35"/>
    <w:semiHidden/>
    <w:unhideWhenUsed/>
    <w:qFormat/>
    <w:rsid w:val="005A2D5E"/>
    <w:pPr>
      <w:spacing w:line="240" w:lineRule="auto"/>
    </w:pPr>
    <w:rPr>
      <w:rFonts w:cs="Mangal"/>
      <w:b/>
      <w:bCs/>
      <w:color w:val="4472C4" w:themeColor="accent1"/>
      <w:sz w:val="18"/>
      <w:szCs w:val="16"/>
    </w:rPr>
  </w:style>
  <w:style w:type="paragraph" w:customStyle="1" w:styleId="Index">
    <w:name w:val="Index"/>
    <w:basedOn w:val="Normal"/>
    <w:rsid w:val="005A2D5E"/>
    <w:pPr>
      <w:suppressLineNumbers/>
    </w:pPr>
  </w:style>
  <w:style w:type="paragraph" w:customStyle="1" w:styleId="En-tteetpieddepage">
    <w:name w:val="En-tête et pied de page"/>
    <w:basedOn w:val="Normal"/>
    <w:rsid w:val="005A2D5E"/>
    <w:pPr>
      <w:suppressLineNumbers/>
      <w:tabs>
        <w:tab w:val="center" w:pos="4819"/>
        <w:tab w:val="right" w:pos="9638"/>
      </w:tabs>
    </w:pPr>
  </w:style>
  <w:style w:type="paragraph" w:styleId="Pieddepage">
    <w:name w:val="footer"/>
    <w:basedOn w:val="Normal"/>
    <w:rsid w:val="005A2D5E"/>
    <w:pPr>
      <w:suppressLineNumbers/>
      <w:tabs>
        <w:tab w:val="center" w:pos="4819"/>
        <w:tab w:val="right" w:pos="9638"/>
      </w:tabs>
    </w:pPr>
  </w:style>
  <w:style w:type="paragraph" w:customStyle="1" w:styleId="Contenudecadre">
    <w:name w:val="Contenu de cadre"/>
    <w:basedOn w:val="Corpsdetexte"/>
    <w:qFormat/>
    <w:rsid w:val="005A2D5E"/>
    <w:rPr>
      <w:color w:val="000000"/>
    </w:rPr>
  </w:style>
  <w:style w:type="paragraph" w:styleId="Notedebasdepage">
    <w:name w:val="footnote text"/>
    <w:autoRedefine/>
    <w:rsid w:val="005A2D5E"/>
    <w:pPr>
      <w:widowControl w:val="0"/>
      <w:suppressLineNumbers/>
      <w:ind w:left="170" w:hanging="170"/>
    </w:pPr>
    <w:rPr>
      <w:color w:val="635A32"/>
      <w:sz w:val="16"/>
    </w:rPr>
  </w:style>
  <w:style w:type="paragraph" w:styleId="Notedefin">
    <w:name w:val="endnote text"/>
    <w:basedOn w:val="Normal"/>
    <w:rsid w:val="005A2D5E"/>
    <w:pPr>
      <w:suppressLineNumbers/>
      <w:ind w:left="283" w:hanging="283"/>
    </w:pPr>
  </w:style>
  <w:style w:type="paragraph" w:customStyle="1" w:styleId="Titre10">
    <w:name w:val="Titre 10"/>
    <w:basedOn w:val="Titre"/>
    <w:next w:val="Corpsdetexte"/>
    <w:rsid w:val="005A2D5E"/>
    <w:pPr>
      <w:tabs>
        <w:tab w:val="num" w:pos="1584"/>
      </w:tabs>
      <w:ind w:left="1584" w:hanging="1584"/>
      <w:outlineLvl w:val="8"/>
    </w:pPr>
    <w:rPr>
      <w:bCs/>
      <w:sz w:val="27"/>
      <w:szCs w:val="21"/>
    </w:rPr>
  </w:style>
  <w:style w:type="paragraph" w:styleId="TitreTR">
    <w:name w:val="toa heading"/>
    <w:basedOn w:val="Titre"/>
    <w:rsid w:val="005A2D5E"/>
    <w:pPr>
      <w:suppressLineNumbers/>
      <w:jc w:val="left"/>
    </w:pPr>
    <w:rPr>
      <w:bCs/>
      <w:sz w:val="32"/>
      <w:szCs w:val="32"/>
    </w:rPr>
  </w:style>
  <w:style w:type="paragraph" w:styleId="TM1">
    <w:name w:val="toc 1"/>
    <w:basedOn w:val="Index"/>
    <w:uiPriority w:val="39"/>
    <w:rsid w:val="005A2D5E"/>
    <w:pPr>
      <w:tabs>
        <w:tab w:val="right" w:leader="dot" w:pos="9071"/>
      </w:tabs>
      <w:spacing w:before="283"/>
    </w:pPr>
    <w:rPr>
      <w:b/>
      <w:color w:val="000080"/>
    </w:rPr>
  </w:style>
  <w:style w:type="paragraph" w:styleId="TM2">
    <w:name w:val="toc 2"/>
    <w:basedOn w:val="Index"/>
    <w:uiPriority w:val="39"/>
    <w:rsid w:val="005A2D5E"/>
    <w:pPr>
      <w:tabs>
        <w:tab w:val="right" w:leader="dot" w:pos="9071"/>
      </w:tabs>
      <w:ind w:left="283"/>
    </w:pPr>
    <w:rPr>
      <w:color w:val="000080"/>
    </w:rPr>
  </w:style>
  <w:style w:type="paragraph" w:styleId="TM3">
    <w:name w:val="toc 3"/>
    <w:basedOn w:val="Index"/>
    <w:uiPriority w:val="39"/>
    <w:rsid w:val="005A2D5E"/>
    <w:pPr>
      <w:tabs>
        <w:tab w:val="right" w:leader="dot" w:pos="9071"/>
      </w:tabs>
      <w:ind w:left="566"/>
    </w:pPr>
    <w:rPr>
      <w:color w:val="000080"/>
    </w:rPr>
  </w:style>
  <w:style w:type="paragraph" w:styleId="TM4">
    <w:name w:val="toc 4"/>
    <w:basedOn w:val="Index"/>
    <w:rsid w:val="005A2D5E"/>
    <w:pPr>
      <w:tabs>
        <w:tab w:val="right" w:leader="dot" w:pos="9071"/>
      </w:tabs>
      <w:ind w:left="849"/>
    </w:pPr>
  </w:style>
  <w:style w:type="paragraph" w:styleId="TM5">
    <w:name w:val="toc 5"/>
    <w:basedOn w:val="Index"/>
    <w:rsid w:val="005A2D5E"/>
    <w:pPr>
      <w:tabs>
        <w:tab w:val="right" w:leader="dot" w:pos="9071"/>
      </w:tabs>
      <w:ind w:left="1132"/>
    </w:pPr>
  </w:style>
  <w:style w:type="paragraph" w:styleId="TM6">
    <w:name w:val="toc 6"/>
    <w:basedOn w:val="Index"/>
    <w:rsid w:val="005A2D5E"/>
    <w:pPr>
      <w:tabs>
        <w:tab w:val="right" w:leader="dot" w:pos="9071"/>
      </w:tabs>
      <w:ind w:left="1415"/>
    </w:pPr>
  </w:style>
  <w:style w:type="paragraph" w:styleId="TM7">
    <w:name w:val="toc 7"/>
    <w:basedOn w:val="Index"/>
    <w:rsid w:val="005A2D5E"/>
    <w:pPr>
      <w:tabs>
        <w:tab w:val="right" w:leader="dot" w:pos="9071"/>
      </w:tabs>
      <w:ind w:left="1698"/>
    </w:pPr>
  </w:style>
  <w:style w:type="paragraph" w:styleId="TM8">
    <w:name w:val="toc 8"/>
    <w:basedOn w:val="Index"/>
    <w:rsid w:val="005A2D5E"/>
    <w:pPr>
      <w:tabs>
        <w:tab w:val="right" w:leader="dot" w:pos="9071"/>
      </w:tabs>
      <w:ind w:left="1981"/>
    </w:pPr>
  </w:style>
  <w:style w:type="paragraph" w:styleId="TM9">
    <w:name w:val="toc 9"/>
    <w:basedOn w:val="Index"/>
    <w:rsid w:val="005A2D5E"/>
    <w:pPr>
      <w:tabs>
        <w:tab w:val="right" w:leader="dot" w:pos="9071"/>
      </w:tabs>
      <w:ind w:left="2264"/>
    </w:pPr>
  </w:style>
  <w:style w:type="paragraph" w:customStyle="1" w:styleId="Tabledesmatiresniveau10">
    <w:name w:val="Table des matières niveau 10"/>
    <w:basedOn w:val="Index"/>
    <w:rsid w:val="005A2D5E"/>
    <w:pPr>
      <w:tabs>
        <w:tab w:val="right" w:leader="dot" w:pos="9071"/>
      </w:tabs>
      <w:ind w:left="2547"/>
    </w:pPr>
  </w:style>
  <w:style w:type="paragraph" w:customStyle="1" w:styleId="Tableau">
    <w:name w:val="Tableau"/>
    <w:basedOn w:val="Lgende"/>
    <w:rsid w:val="005A2D5E"/>
  </w:style>
  <w:style w:type="paragraph" w:customStyle="1" w:styleId="Texte">
    <w:name w:val="Texte"/>
    <w:basedOn w:val="Lgende"/>
    <w:rsid w:val="005A2D5E"/>
  </w:style>
  <w:style w:type="paragraph" w:customStyle="1" w:styleId="Texteprformat">
    <w:name w:val="Texte préformaté"/>
    <w:basedOn w:val="Normal"/>
    <w:rsid w:val="005A2D5E"/>
    <w:rPr>
      <w:rFonts w:ascii="Liberation Mono" w:eastAsia="NSimSun" w:hAnsi="Liberation Mono" w:cs="Liberation Mono"/>
    </w:rPr>
  </w:style>
  <w:style w:type="paragraph" w:customStyle="1" w:styleId="Titredindexdobjets">
    <w:name w:val="Titre d'index d'objets"/>
    <w:basedOn w:val="Titre"/>
    <w:rsid w:val="005A2D5E"/>
    <w:pPr>
      <w:suppressLineNumbers/>
    </w:pPr>
    <w:rPr>
      <w:bCs/>
      <w:sz w:val="32"/>
      <w:szCs w:val="32"/>
    </w:rPr>
  </w:style>
  <w:style w:type="paragraph" w:customStyle="1" w:styleId="Titredindexdetableaux">
    <w:name w:val="Titre d'index de tableaux"/>
    <w:basedOn w:val="Titre"/>
    <w:rsid w:val="005A2D5E"/>
    <w:pPr>
      <w:suppressLineNumbers/>
    </w:pPr>
    <w:rPr>
      <w:bCs/>
      <w:sz w:val="32"/>
      <w:szCs w:val="32"/>
    </w:rPr>
  </w:style>
  <w:style w:type="paragraph" w:customStyle="1" w:styleId="Titredindexpersonnalis">
    <w:name w:val="Titre d'index personnalisé"/>
    <w:basedOn w:val="Titre"/>
    <w:rsid w:val="005A2D5E"/>
    <w:pPr>
      <w:suppressLineNumbers/>
    </w:pPr>
    <w:rPr>
      <w:bCs/>
      <w:sz w:val="32"/>
      <w:szCs w:val="32"/>
    </w:rPr>
  </w:style>
  <w:style w:type="paragraph" w:styleId="Tabledesrfrencesjuridiques">
    <w:name w:val="table of authorities"/>
    <w:basedOn w:val="Titre"/>
    <w:rsid w:val="005A2D5E"/>
    <w:pPr>
      <w:suppressLineNumbers/>
    </w:pPr>
    <w:rPr>
      <w:bCs/>
      <w:sz w:val="32"/>
      <w:szCs w:val="32"/>
    </w:rPr>
  </w:style>
  <w:style w:type="paragraph" w:customStyle="1" w:styleId="Titredelindexdesfigures">
    <w:name w:val="Titre de l'index des figures"/>
    <w:basedOn w:val="Titre"/>
    <w:rsid w:val="005A2D5E"/>
    <w:pPr>
      <w:suppressLineNumbers/>
    </w:pPr>
    <w:rPr>
      <w:bCs/>
      <w:sz w:val="32"/>
      <w:szCs w:val="32"/>
    </w:rPr>
  </w:style>
  <w:style w:type="paragraph" w:customStyle="1" w:styleId="Alinangatif">
    <w:name w:val="Alinéa négatif"/>
    <w:basedOn w:val="Corpsdetexte"/>
    <w:rsid w:val="005A2D5E"/>
    <w:pPr>
      <w:tabs>
        <w:tab w:val="left" w:pos="567"/>
      </w:tabs>
      <w:ind w:left="567" w:hanging="283"/>
    </w:pPr>
  </w:style>
  <w:style w:type="paragraph" w:customStyle="1" w:styleId="Bibliographie1">
    <w:name w:val="Bibliographie 1"/>
    <w:basedOn w:val="Index"/>
    <w:rsid w:val="005A2D5E"/>
    <w:pPr>
      <w:tabs>
        <w:tab w:val="right" w:leader="dot" w:pos="9071"/>
      </w:tabs>
    </w:pPr>
  </w:style>
  <w:style w:type="paragraph" w:customStyle="1" w:styleId="Citations">
    <w:name w:val="Citations"/>
    <w:basedOn w:val="Normal"/>
    <w:rsid w:val="005A2D5E"/>
    <w:pPr>
      <w:spacing w:after="283"/>
      <w:ind w:left="567" w:right="567"/>
    </w:pPr>
  </w:style>
  <w:style w:type="paragraph" w:customStyle="1" w:styleId="Contenudeliste">
    <w:name w:val="Contenu de liste"/>
    <w:basedOn w:val="Normal"/>
    <w:rsid w:val="005A2D5E"/>
    <w:pPr>
      <w:ind w:left="567"/>
    </w:pPr>
  </w:style>
  <w:style w:type="paragraph" w:customStyle="1" w:styleId="Contenudetableau">
    <w:name w:val="Contenu de tableau"/>
    <w:basedOn w:val="Normal"/>
    <w:rsid w:val="005A2D5E"/>
    <w:pPr>
      <w:suppressLineNumbers/>
    </w:pPr>
  </w:style>
  <w:style w:type="paragraph" w:styleId="Tabledesillustrations">
    <w:name w:val="table of figures"/>
    <w:basedOn w:val="Lgende"/>
    <w:rsid w:val="005A2D5E"/>
  </w:style>
  <w:style w:type="paragraph" w:styleId="Adressedestinataire">
    <w:name w:val="envelope address"/>
    <w:basedOn w:val="Normal"/>
    <w:rsid w:val="005A2D5E"/>
    <w:pPr>
      <w:suppressLineNumbers/>
      <w:spacing w:after="60"/>
    </w:pPr>
  </w:style>
  <w:style w:type="paragraph" w:styleId="En-tte">
    <w:name w:val="header"/>
    <w:basedOn w:val="En-tteetpieddepage"/>
    <w:rsid w:val="005A2D5E"/>
    <w:pPr>
      <w:tabs>
        <w:tab w:val="clear" w:pos="4819"/>
        <w:tab w:val="clear" w:pos="9638"/>
        <w:tab w:val="center" w:pos="4535"/>
        <w:tab w:val="right" w:pos="9071"/>
      </w:tabs>
    </w:pPr>
  </w:style>
  <w:style w:type="paragraph" w:customStyle="1" w:styleId="En-ttedeliste">
    <w:name w:val="En-tête de liste"/>
    <w:basedOn w:val="Normal"/>
    <w:next w:val="Contenudeliste"/>
    <w:rsid w:val="005A2D5E"/>
  </w:style>
  <w:style w:type="paragraph" w:customStyle="1" w:styleId="En-ttedroit">
    <w:name w:val="En-tête droit"/>
    <w:basedOn w:val="En-tte"/>
    <w:rsid w:val="005A2D5E"/>
    <w:pPr>
      <w:jc w:val="right"/>
    </w:pPr>
  </w:style>
  <w:style w:type="paragraph" w:customStyle="1" w:styleId="En-ttegauche">
    <w:name w:val="En-tête gauche"/>
    <w:basedOn w:val="En-tte"/>
    <w:rsid w:val="005A2D5E"/>
  </w:style>
  <w:style w:type="paragraph" w:styleId="Adresseexpditeur">
    <w:name w:val="envelope return"/>
    <w:basedOn w:val="Normal"/>
    <w:rsid w:val="005A2D5E"/>
    <w:pPr>
      <w:suppressLineNumbers/>
      <w:spacing w:after="60"/>
    </w:pPr>
  </w:style>
  <w:style w:type="paragraph" w:customStyle="1" w:styleId="Figure">
    <w:name w:val="Figure"/>
    <w:basedOn w:val="Lgende"/>
    <w:rsid w:val="005A2D5E"/>
  </w:style>
  <w:style w:type="paragraph" w:styleId="Salutations">
    <w:name w:val="Salutation"/>
    <w:basedOn w:val="Normal"/>
    <w:rsid w:val="005A2D5E"/>
    <w:pPr>
      <w:suppressLineNumbers/>
    </w:pPr>
  </w:style>
  <w:style w:type="paragraph" w:customStyle="1" w:styleId="Illustration">
    <w:name w:val="Illustration"/>
    <w:basedOn w:val="Lgende"/>
    <w:rsid w:val="005A2D5E"/>
  </w:style>
  <w:style w:type="paragraph" w:customStyle="1" w:styleId="Indexdobjets1">
    <w:name w:val="Index d'objets 1"/>
    <w:basedOn w:val="Index"/>
    <w:rsid w:val="005A2D5E"/>
    <w:pPr>
      <w:tabs>
        <w:tab w:val="right" w:leader="dot" w:pos="9071"/>
      </w:tabs>
    </w:pPr>
  </w:style>
  <w:style w:type="paragraph" w:customStyle="1" w:styleId="Indexdetableaux1">
    <w:name w:val="Index de tableaux 1"/>
    <w:basedOn w:val="Index"/>
    <w:rsid w:val="005A2D5E"/>
    <w:pPr>
      <w:tabs>
        <w:tab w:val="right" w:leader="dot" w:pos="9071"/>
      </w:tabs>
    </w:pPr>
  </w:style>
  <w:style w:type="paragraph" w:customStyle="1" w:styleId="Indexdesfigures1">
    <w:name w:val="Index des figures 1"/>
    <w:basedOn w:val="Index"/>
    <w:rsid w:val="005A2D5E"/>
    <w:pPr>
      <w:tabs>
        <w:tab w:val="right" w:leader="dot" w:pos="9071"/>
      </w:tabs>
    </w:pPr>
  </w:style>
  <w:style w:type="paragraph" w:styleId="Index1">
    <w:name w:val="index 1"/>
    <w:basedOn w:val="Index"/>
    <w:rsid w:val="005A2D5E"/>
  </w:style>
  <w:style w:type="paragraph" w:styleId="Index2">
    <w:name w:val="index 2"/>
    <w:basedOn w:val="Index"/>
    <w:rsid w:val="005A2D5E"/>
    <w:pPr>
      <w:ind w:left="283"/>
    </w:pPr>
  </w:style>
  <w:style w:type="paragraph" w:styleId="Index3">
    <w:name w:val="index 3"/>
    <w:basedOn w:val="Index"/>
    <w:rsid w:val="005A2D5E"/>
    <w:pPr>
      <w:ind w:left="566"/>
    </w:pPr>
  </w:style>
  <w:style w:type="paragraph" w:customStyle="1" w:styleId="Indexlexicalsparateur">
    <w:name w:val="Index lexical : séparateur"/>
    <w:basedOn w:val="Index"/>
    <w:rsid w:val="005A2D5E"/>
  </w:style>
  <w:style w:type="paragraph" w:styleId="Titreindex">
    <w:name w:val="index heading"/>
    <w:basedOn w:val="Titre"/>
    <w:rsid w:val="005A2D5E"/>
    <w:pPr>
      <w:suppressLineNumbers/>
    </w:pPr>
    <w:rPr>
      <w:bCs/>
      <w:sz w:val="32"/>
      <w:szCs w:val="32"/>
    </w:rPr>
  </w:style>
  <w:style w:type="paragraph" w:customStyle="1" w:styleId="Indexpersonnalis1">
    <w:name w:val="Index personnalisé 1"/>
    <w:basedOn w:val="Index"/>
    <w:rsid w:val="005A2D5E"/>
    <w:pPr>
      <w:tabs>
        <w:tab w:val="right" w:leader="dot" w:pos="9071"/>
      </w:tabs>
    </w:pPr>
  </w:style>
  <w:style w:type="paragraph" w:customStyle="1" w:styleId="Indexpersonnalis2">
    <w:name w:val="Index personnalisé 2"/>
    <w:basedOn w:val="Index"/>
    <w:rsid w:val="005A2D5E"/>
    <w:pPr>
      <w:tabs>
        <w:tab w:val="right" w:leader="dot" w:pos="9071"/>
      </w:tabs>
      <w:ind w:left="283"/>
    </w:pPr>
  </w:style>
  <w:style w:type="paragraph" w:customStyle="1" w:styleId="Indexpersonnalis3">
    <w:name w:val="Index personnalisé 3"/>
    <w:basedOn w:val="Index"/>
    <w:rsid w:val="005A2D5E"/>
    <w:pPr>
      <w:tabs>
        <w:tab w:val="right" w:leader="dot" w:pos="9071"/>
      </w:tabs>
      <w:ind w:left="566"/>
    </w:pPr>
  </w:style>
  <w:style w:type="paragraph" w:customStyle="1" w:styleId="Indexpersonnalis4">
    <w:name w:val="Index personnalisé 4"/>
    <w:basedOn w:val="Index"/>
    <w:rsid w:val="005A2D5E"/>
    <w:pPr>
      <w:tabs>
        <w:tab w:val="right" w:leader="dot" w:pos="9071"/>
      </w:tabs>
      <w:ind w:left="849"/>
    </w:pPr>
  </w:style>
  <w:style w:type="paragraph" w:customStyle="1" w:styleId="Indexpersonnalis5">
    <w:name w:val="Index personnalisé 5"/>
    <w:basedOn w:val="Index"/>
    <w:rsid w:val="005A2D5E"/>
    <w:pPr>
      <w:tabs>
        <w:tab w:val="right" w:leader="dot" w:pos="9071"/>
      </w:tabs>
      <w:ind w:left="1132"/>
    </w:pPr>
  </w:style>
  <w:style w:type="paragraph" w:customStyle="1" w:styleId="Indexpersonnalis6">
    <w:name w:val="Index personnalisé 6"/>
    <w:basedOn w:val="Index"/>
    <w:rsid w:val="005A2D5E"/>
    <w:pPr>
      <w:tabs>
        <w:tab w:val="right" w:leader="dot" w:pos="9071"/>
      </w:tabs>
      <w:ind w:left="1415"/>
    </w:pPr>
  </w:style>
  <w:style w:type="paragraph" w:customStyle="1" w:styleId="Indexpersonnalis7">
    <w:name w:val="Index personnalisé 7"/>
    <w:basedOn w:val="Index"/>
    <w:rsid w:val="005A2D5E"/>
    <w:pPr>
      <w:tabs>
        <w:tab w:val="right" w:leader="dot" w:pos="9071"/>
      </w:tabs>
      <w:ind w:left="1698"/>
    </w:pPr>
  </w:style>
  <w:style w:type="paragraph" w:customStyle="1" w:styleId="Indexpersonnalis8">
    <w:name w:val="Index personnalisé 8"/>
    <w:basedOn w:val="Index"/>
    <w:rsid w:val="005A2D5E"/>
    <w:pPr>
      <w:tabs>
        <w:tab w:val="right" w:leader="dot" w:pos="9071"/>
      </w:tabs>
      <w:ind w:left="1981"/>
    </w:pPr>
  </w:style>
  <w:style w:type="paragraph" w:customStyle="1" w:styleId="Indexpersonnalis9">
    <w:name w:val="Index personnalisé 9"/>
    <w:basedOn w:val="Index"/>
    <w:rsid w:val="005A2D5E"/>
    <w:pPr>
      <w:tabs>
        <w:tab w:val="right" w:leader="dot" w:pos="9071"/>
      </w:tabs>
      <w:ind w:left="2264"/>
    </w:pPr>
  </w:style>
  <w:style w:type="paragraph" w:customStyle="1" w:styleId="Indexpersonnalis10">
    <w:name w:val="Index personnalisé 10"/>
    <w:basedOn w:val="Index"/>
    <w:rsid w:val="005A2D5E"/>
    <w:pPr>
      <w:tabs>
        <w:tab w:val="right" w:leader="dot" w:pos="9071"/>
      </w:tabs>
      <w:ind w:left="2547"/>
    </w:pPr>
  </w:style>
  <w:style w:type="paragraph" w:customStyle="1" w:styleId="Lignehorizontale">
    <w:name w:val="Ligne horizontale"/>
    <w:basedOn w:val="Normal"/>
    <w:next w:val="Corpsdetexte"/>
    <w:rsid w:val="005A2D5E"/>
    <w:pPr>
      <w:suppressLineNumbers/>
      <w:pBdr>
        <w:bottom w:val="double" w:sz="2" w:space="0" w:color="808080"/>
      </w:pBdr>
      <w:spacing w:after="283"/>
    </w:pPr>
    <w:rPr>
      <w:sz w:val="12"/>
      <w:szCs w:val="12"/>
    </w:rPr>
  </w:style>
  <w:style w:type="paragraph" w:styleId="Commentaire">
    <w:name w:val="annotation text"/>
    <w:basedOn w:val="Corpsdetexte"/>
    <w:link w:val="CommentaireCar"/>
    <w:rsid w:val="005A2D5E"/>
    <w:pPr>
      <w:ind w:left="2268"/>
    </w:pPr>
  </w:style>
  <w:style w:type="paragraph" w:styleId="Liste3">
    <w:name w:val="List 3"/>
    <w:basedOn w:val="Liste"/>
    <w:rsid w:val="005A2D5E"/>
    <w:pPr>
      <w:ind w:left="360" w:hanging="360"/>
    </w:pPr>
  </w:style>
  <w:style w:type="paragraph" w:customStyle="1" w:styleId="Numrotation1dbut">
    <w:name w:val="Numérotation 1 début"/>
    <w:basedOn w:val="Liste"/>
    <w:next w:val="Liste3"/>
    <w:rsid w:val="005A2D5E"/>
    <w:pPr>
      <w:spacing w:before="240"/>
      <w:ind w:left="360" w:hanging="360"/>
    </w:pPr>
  </w:style>
  <w:style w:type="paragraph" w:customStyle="1" w:styleId="Numrotation1fin">
    <w:name w:val="Numérotation 1 fin"/>
    <w:basedOn w:val="Liste"/>
    <w:next w:val="Liste3"/>
    <w:rsid w:val="005A2D5E"/>
    <w:pPr>
      <w:spacing w:after="240"/>
      <w:ind w:left="360" w:hanging="360"/>
    </w:pPr>
  </w:style>
  <w:style w:type="paragraph" w:customStyle="1" w:styleId="Numrotation1suite">
    <w:name w:val="Numérotation 1 suite"/>
    <w:basedOn w:val="Liste"/>
    <w:rsid w:val="005A2D5E"/>
    <w:pPr>
      <w:ind w:left="360"/>
    </w:pPr>
  </w:style>
  <w:style w:type="paragraph" w:styleId="Listenumros2">
    <w:name w:val="List Number 2"/>
    <w:basedOn w:val="Liste"/>
    <w:rsid w:val="005A2D5E"/>
    <w:pPr>
      <w:ind w:left="720" w:hanging="360"/>
    </w:pPr>
  </w:style>
  <w:style w:type="paragraph" w:customStyle="1" w:styleId="Numrotation2dbut">
    <w:name w:val="Numérotation 2 début"/>
    <w:basedOn w:val="Liste"/>
    <w:next w:val="Listenumros2"/>
    <w:rsid w:val="005A2D5E"/>
    <w:pPr>
      <w:spacing w:before="240"/>
      <w:ind w:left="720" w:hanging="360"/>
    </w:pPr>
  </w:style>
  <w:style w:type="paragraph" w:customStyle="1" w:styleId="Numrotation2fin">
    <w:name w:val="Numérotation 2 fin"/>
    <w:basedOn w:val="Liste"/>
    <w:next w:val="Listenumros2"/>
    <w:rsid w:val="005A2D5E"/>
    <w:pPr>
      <w:spacing w:after="240"/>
      <w:ind w:left="720" w:hanging="360"/>
    </w:pPr>
  </w:style>
  <w:style w:type="paragraph" w:customStyle="1" w:styleId="Numrotation2suite">
    <w:name w:val="Numérotation 2 suite"/>
    <w:basedOn w:val="Liste"/>
    <w:rsid w:val="005A2D5E"/>
    <w:pPr>
      <w:ind w:left="720"/>
    </w:pPr>
  </w:style>
  <w:style w:type="paragraph" w:styleId="Listenumros3">
    <w:name w:val="List Number 3"/>
    <w:basedOn w:val="Liste"/>
    <w:rsid w:val="005A2D5E"/>
    <w:pPr>
      <w:ind w:left="1080" w:hanging="360"/>
    </w:pPr>
  </w:style>
  <w:style w:type="paragraph" w:customStyle="1" w:styleId="Numrotation3dbut">
    <w:name w:val="Numérotation 3 début"/>
    <w:basedOn w:val="Liste"/>
    <w:next w:val="Listenumros3"/>
    <w:rsid w:val="005A2D5E"/>
    <w:pPr>
      <w:spacing w:before="240"/>
      <w:ind w:left="1080" w:hanging="360"/>
    </w:pPr>
  </w:style>
  <w:style w:type="paragraph" w:customStyle="1" w:styleId="Numrotation3fin">
    <w:name w:val="Numérotation 3 fin"/>
    <w:basedOn w:val="Liste"/>
    <w:next w:val="Listenumros3"/>
    <w:rsid w:val="005A2D5E"/>
    <w:pPr>
      <w:spacing w:after="240"/>
      <w:ind w:left="1080" w:hanging="360"/>
    </w:pPr>
  </w:style>
  <w:style w:type="paragraph" w:customStyle="1" w:styleId="Numrotation3suite">
    <w:name w:val="Numérotation 3 suite"/>
    <w:basedOn w:val="Liste"/>
    <w:rsid w:val="005A2D5E"/>
    <w:pPr>
      <w:ind w:left="1080"/>
    </w:pPr>
  </w:style>
  <w:style w:type="paragraph" w:styleId="Listenumros4">
    <w:name w:val="List Number 4"/>
    <w:basedOn w:val="Liste"/>
    <w:rsid w:val="005A2D5E"/>
    <w:pPr>
      <w:ind w:left="1440" w:hanging="360"/>
    </w:pPr>
  </w:style>
  <w:style w:type="paragraph" w:customStyle="1" w:styleId="Numrotation4dbut">
    <w:name w:val="Numérotation 4 début"/>
    <w:basedOn w:val="Liste"/>
    <w:next w:val="Listenumros4"/>
    <w:rsid w:val="005A2D5E"/>
    <w:pPr>
      <w:spacing w:before="240"/>
      <w:ind w:left="1440" w:hanging="360"/>
    </w:pPr>
  </w:style>
  <w:style w:type="paragraph" w:customStyle="1" w:styleId="Numrotation4fin">
    <w:name w:val="Numérotation 4 fin"/>
    <w:basedOn w:val="Liste"/>
    <w:next w:val="Listenumros4"/>
    <w:rsid w:val="005A2D5E"/>
    <w:pPr>
      <w:spacing w:after="240"/>
      <w:ind w:left="1440" w:hanging="360"/>
    </w:pPr>
  </w:style>
  <w:style w:type="paragraph" w:customStyle="1" w:styleId="Numrotation4suite">
    <w:name w:val="Numérotation 4 suite"/>
    <w:basedOn w:val="Liste"/>
    <w:rsid w:val="005A2D5E"/>
    <w:pPr>
      <w:ind w:left="1440"/>
    </w:pPr>
  </w:style>
  <w:style w:type="paragraph" w:styleId="Listenumros5">
    <w:name w:val="List Number 5"/>
    <w:basedOn w:val="Liste"/>
    <w:rsid w:val="005A2D5E"/>
    <w:pPr>
      <w:ind w:left="1800" w:hanging="360"/>
    </w:pPr>
  </w:style>
  <w:style w:type="paragraph" w:customStyle="1" w:styleId="Numrotation5dbut">
    <w:name w:val="Numérotation 5 début"/>
    <w:basedOn w:val="Liste"/>
    <w:next w:val="Listenumros5"/>
    <w:rsid w:val="005A2D5E"/>
    <w:pPr>
      <w:spacing w:before="240"/>
      <w:ind w:left="1800" w:hanging="360"/>
    </w:pPr>
  </w:style>
  <w:style w:type="paragraph" w:customStyle="1" w:styleId="Numrotation5fin">
    <w:name w:val="Numérotation 5 fin"/>
    <w:basedOn w:val="Liste"/>
    <w:next w:val="Listenumros5"/>
    <w:rsid w:val="005A2D5E"/>
    <w:pPr>
      <w:spacing w:after="240"/>
      <w:ind w:left="1800" w:hanging="360"/>
    </w:pPr>
  </w:style>
  <w:style w:type="paragraph" w:customStyle="1" w:styleId="Numrotation5suite">
    <w:name w:val="Numérotation 5 suite"/>
    <w:basedOn w:val="Liste"/>
    <w:rsid w:val="005A2D5E"/>
    <w:pPr>
      <w:ind w:left="1800"/>
    </w:pPr>
  </w:style>
  <w:style w:type="paragraph" w:customStyle="1" w:styleId="Pieddepagedroit">
    <w:name w:val="Pied de page droit"/>
    <w:basedOn w:val="Pieddepage"/>
    <w:rsid w:val="005A2D5E"/>
    <w:pPr>
      <w:tabs>
        <w:tab w:val="clear" w:pos="4819"/>
        <w:tab w:val="clear" w:pos="9638"/>
        <w:tab w:val="center" w:pos="4535"/>
        <w:tab w:val="right" w:pos="9071"/>
      </w:tabs>
      <w:jc w:val="right"/>
    </w:pPr>
  </w:style>
  <w:style w:type="paragraph" w:customStyle="1" w:styleId="Pieddepagegauche">
    <w:name w:val="Pied de page gauche"/>
    <w:basedOn w:val="Pieddepage"/>
    <w:rsid w:val="005A2D5E"/>
    <w:pPr>
      <w:tabs>
        <w:tab w:val="clear" w:pos="4819"/>
        <w:tab w:val="clear" w:pos="9638"/>
        <w:tab w:val="center" w:pos="4535"/>
        <w:tab w:val="right" w:pos="9071"/>
      </w:tabs>
    </w:pPr>
  </w:style>
  <w:style w:type="paragraph" w:styleId="Liste2">
    <w:name w:val="List 2"/>
    <w:basedOn w:val="Liste"/>
    <w:rsid w:val="005A2D5E"/>
    <w:pPr>
      <w:ind w:left="360" w:hanging="360"/>
    </w:pPr>
  </w:style>
  <w:style w:type="paragraph" w:customStyle="1" w:styleId="Puce1dbut">
    <w:name w:val="Puce 1 début"/>
    <w:basedOn w:val="Liste"/>
    <w:next w:val="Liste2"/>
    <w:rsid w:val="005A2D5E"/>
    <w:pPr>
      <w:spacing w:before="240"/>
      <w:ind w:left="360" w:hanging="360"/>
    </w:pPr>
  </w:style>
  <w:style w:type="paragraph" w:customStyle="1" w:styleId="Puce1fin">
    <w:name w:val="Puce 1 fin"/>
    <w:basedOn w:val="Liste"/>
    <w:next w:val="Liste2"/>
    <w:rsid w:val="005A2D5E"/>
    <w:pPr>
      <w:spacing w:after="240"/>
      <w:ind w:left="360" w:hanging="360"/>
    </w:pPr>
  </w:style>
  <w:style w:type="paragraph" w:styleId="Listecontinue">
    <w:name w:val="List Continue"/>
    <w:basedOn w:val="Liste"/>
    <w:rsid w:val="005A2D5E"/>
    <w:pPr>
      <w:ind w:left="360"/>
    </w:pPr>
  </w:style>
  <w:style w:type="paragraph" w:styleId="Listepuces3">
    <w:name w:val="List Bullet 3"/>
    <w:basedOn w:val="Liste"/>
    <w:rsid w:val="005A2D5E"/>
    <w:pPr>
      <w:ind w:left="720" w:hanging="360"/>
    </w:pPr>
  </w:style>
  <w:style w:type="paragraph" w:customStyle="1" w:styleId="Puce2dbut">
    <w:name w:val="Puce 2 début"/>
    <w:basedOn w:val="Liste"/>
    <w:next w:val="Listepuces3"/>
    <w:rsid w:val="005A2D5E"/>
    <w:pPr>
      <w:spacing w:before="240"/>
      <w:ind w:left="720" w:hanging="360"/>
    </w:pPr>
  </w:style>
  <w:style w:type="paragraph" w:customStyle="1" w:styleId="Puce2fin">
    <w:name w:val="Puce 2 fin"/>
    <w:basedOn w:val="Liste"/>
    <w:next w:val="Listepuces3"/>
    <w:rsid w:val="005A2D5E"/>
    <w:pPr>
      <w:spacing w:after="240"/>
      <w:ind w:left="720" w:hanging="360"/>
    </w:pPr>
  </w:style>
  <w:style w:type="paragraph" w:styleId="Listecontinue2">
    <w:name w:val="List Continue 2"/>
    <w:basedOn w:val="Liste"/>
    <w:rsid w:val="005A2D5E"/>
    <w:pPr>
      <w:ind w:left="720"/>
    </w:pPr>
  </w:style>
  <w:style w:type="paragraph" w:styleId="Listepuces4">
    <w:name w:val="List Bullet 4"/>
    <w:basedOn w:val="Liste"/>
    <w:rsid w:val="005A2D5E"/>
    <w:pPr>
      <w:ind w:left="1080" w:hanging="360"/>
    </w:pPr>
  </w:style>
  <w:style w:type="paragraph" w:customStyle="1" w:styleId="Puce3dbut">
    <w:name w:val="Puce 3 début"/>
    <w:basedOn w:val="Liste"/>
    <w:next w:val="Listepuces4"/>
    <w:rsid w:val="005A2D5E"/>
    <w:pPr>
      <w:spacing w:before="240"/>
      <w:ind w:left="1080" w:hanging="360"/>
    </w:pPr>
  </w:style>
  <w:style w:type="paragraph" w:customStyle="1" w:styleId="Puce3fin">
    <w:name w:val="Puce 3 fin"/>
    <w:basedOn w:val="Liste"/>
    <w:next w:val="Listepuces4"/>
    <w:rsid w:val="005A2D5E"/>
    <w:pPr>
      <w:spacing w:after="240"/>
      <w:ind w:left="1080" w:hanging="360"/>
    </w:pPr>
  </w:style>
  <w:style w:type="paragraph" w:styleId="Listecontinue3">
    <w:name w:val="List Continue 3"/>
    <w:basedOn w:val="Liste"/>
    <w:rsid w:val="005A2D5E"/>
    <w:pPr>
      <w:ind w:left="1080"/>
    </w:pPr>
  </w:style>
  <w:style w:type="paragraph" w:styleId="Listepuces5">
    <w:name w:val="List Bullet 5"/>
    <w:basedOn w:val="Liste"/>
    <w:rsid w:val="005A2D5E"/>
    <w:pPr>
      <w:ind w:left="1440" w:hanging="360"/>
    </w:pPr>
  </w:style>
  <w:style w:type="paragraph" w:customStyle="1" w:styleId="Puce4dbut">
    <w:name w:val="Puce 4 début"/>
    <w:basedOn w:val="Liste"/>
    <w:next w:val="Listepuces5"/>
    <w:rsid w:val="005A2D5E"/>
    <w:pPr>
      <w:spacing w:before="240"/>
      <w:ind w:left="1440" w:hanging="360"/>
    </w:pPr>
  </w:style>
  <w:style w:type="paragraph" w:customStyle="1" w:styleId="Puce4fin">
    <w:name w:val="Puce 4 fin"/>
    <w:basedOn w:val="Liste"/>
    <w:next w:val="Listepuces5"/>
    <w:rsid w:val="005A2D5E"/>
    <w:pPr>
      <w:spacing w:after="240"/>
      <w:ind w:left="1440" w:hanging="360"/>
    </w:pPr>
  </w:style>
  <w:style w:type="paragraph" w:styleId="Listecontinue4">
    <w:name w:val="List Continue 4"/>
    <w:basedOn w:val="Liste"/>
    <w:rsid w:val="005A2D5E"/>
    <w:pPr>
      <w:ind w:left="1440"/>
    </w:pPr>
  </w:style>
  <w:style w:type="paragraph" w:styleId="Listenumros">
    <w:name w:val="List Number"/>
    <w:basedOn w:val="Liste"/>
    <w:rsid w:val="005A2D5E"/>
    <w:pPr>
      <w:ind w:left="1800" w:hanging="360"/>
    </w:pPr>
  </w:style>
  <w:style w:type="paragraph" w:customStyle="1" w:styleId="Puce5dbut">
    <w:name w:val="Puce 5 début"/>
    <w:basedOn w:val="Liste"/>
    <w:next w:val="Listenumros"/>
    <w:rsid w:val="005A2D5E"/>
    <w:pPr>
      <w:spacing w:before="240"/>
      <w:ind w:left="1800" w:hanging="360"/>
    </w:pPr>
  </w:style>
  <w:style w:type="paragraph" w:customStyle="1" w:styleId="Puce5fin">
    <w:name w:val="Puce 5 fin"/>
    <w:basedOn w:val="Liste"/>
    <w:next w:val="Listenumros"/>
    <w:rsid w:val="005A2D5E"/>
    <w:pPr>
      <w:spacing w:after="240"/>
      <w:ind w:left="1800" w:hanging="360"/>
    </w:pPr>
  </w:style>
  <w:style w:type="paragraph" w:styleId="Listecontinue5">
    <w:name w:val="List Continue 5"/>
    <w:basedOn w:val="Liste"/>
    <w:rsid w:val="005A2D5E"/>
    <w:pPr>
      <w:ind w:left="1800"/>
    </w:pPr>
  </w:style>
  <w:style w:type="paragraph" w:styleId="Retraitcorpsdetexte">
    <w:name w:val="Body Text Indent"/>
    <w:basedOn w:val="Corpsdetexte"/>
    <w:rsid w:val="005A2D5E"/>
    <w:pPr>
      <w:ind w:left="283"/>
    </w:pPr>
  </w:style>
  <w:style w:type="paragraph" w:customStyle="1" w:styleId="Retraitdeliste">
    <w:name w:val="Retrait de liste"/>
    <w:basedOn w:val="Corpsdetexte"/>
    <w:rsid w:val="005A2D5E"/>
    <w:pPr>
      <w:tabs>
        <w:tab w:val="left" w:pos="2835"/>
      </w:tabs>
      <w:ind w:left="2835" w:hanging="2551"/>
    </w:pPr>
  </w:style>
  <w:style w:type="paragraph" w:styleId="Retrait1religne">
    <w:name w:val="Body Text First Indent"/>
    <w:basedOn w:val="Corpsdetexte"/>
    <w:rsid w:val="005A2D5E"/>
    <w:pPr>
      <w:ind w:firstLine="283"/>
    </w:pPr>
  </w:style>
  <w:style w:type="paragraph" w:styleId="Signature">
    <w:name w:val="Signature"/>
    <w:basedOn w:val="Normal"/>
    <w:rsid w:val="005A2D5E"/>
    <w:pPr>
      <w:suppressLineNumbers/>
    </w:pPr>
  </w:style>
  <w:style w:type="paragraph" w:customStyle="1" w:styleId="Titredetableau">
    <w:name w:val="Titre de tableau"/>
    <w:basedOn w:val="Contenudetableau"/>
    <w:rsid w:val="005A2D5E"/>
    <w:pPr>
      <w:jc w:val="center"/>
    </w:pPr>
    <w:rPr>
      <w:b/>
      <w:bCs/>
    </w:rPr>
  </w:style>
  <w:style w:type="numbering" w:customStyle="1" w:styleId="Numrotation123">
    <w:name w:val="Numérotation 123"/>
    <w:qFormat/>
    <w:rsid w:val="005A2D5E"/>
  </w:style>
  <w:style w:type="numbering" w:customStyle="1" w:styleId="Puce">
    <w:name w:val="Puce •"/>
    <w:qFormat/>
    <w:rsid w:val="005A2D5E"/>
  </w:style>
  <w:style w:type="numbering" w:customStyle="1" w:styleId="Puce0">
    <w:name w:val="Puce –"/>
    <w:qFormat/>
    <w:rsid w:val="005A2D5E"/>
  </w:style>
  <w:style w:type="numbering" w:customStyle="1" w:styleId="pucenumrot">
    <w:name w:val="puce numéroté"/>
    <w:qFormat/>
    <w:rsid w:val="005A2D5E"/>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rPr>
      <w:rFonts w:cs="Mangal"/>
      <w:szCs w:val="20"/>
    </w:rPr>
  </w:style>
  <w:style w:type="paragraph" w:customStyle="1" w:styleId="Styledepucestriangles">
    <w:name w:val="Style de puces triangles"/>
    <w:autoRedefine/>
    <w:rsid w:val="00AF0BD7"/>
    <w:pPr>
      <w:numPr>
        <w:numId w:val="8"/>
      </w:numPr>
    </w:p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rsid w:val="00AF0BD7"/>
    <w:pPr>
      <w:numPr>
        <w:numId w:val="9"/>
      </w:numPr>
    </w:pPr>
    <w:rPr>
      <w:color w:val="1E4E85" w:themeColor="text1"/>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table" w:styleId="Grilledutableau">
    <w:name w:val="Table Grid"/>
    <w:basedOn w:val="TableauNormal"/>
    <w:uiPriority w:val="39"/>
    <w:rsid w:val="00AE7BCD"/>
    <w:rPr>
      <w:rFonts w:asciiTheme="majorHAnsi" w:eastAsiaTheme="majorEastAsia" w:hAnsiTheme="majorHAnsi" w:cstheme="majorBidi"/>
      <w:color w:val="51B3DE" w:themeColor="text2"/>
      <w:lang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E7BCD"/>
    <w:rPr>
      <w:rFonts w:asciiTheme="majorHAnsi" w:eastAsiaTheme="majorEastAsia" w:hAnsiTheme="majorHAnsi" w:cs="Mangal"/>
      <w:b/>
      <w:bCs/>
      <w:color w:val="2F5496" w:themeColor="accent1" w:themeShade="BF"/>
      <w:sz w:val="28"/>
      <w:szCs w:val="25"/>
    </w:rPr>
  </w:style>
  <w:style w:type="character" w:styleId="lev">
    <w:name w:val="Strong"/>
    <w:basedOn w:val="Policepardfaut"/>
    <w:uiPriority w:val="22"/>
    <w:qFormat/>
    <w:rsid w:val="00AE7BCD"/>
    <w:rPr>
      <w:b/>
      <w:bCs/>
    </w:rPr>
  </w:style>
  <w:style w:type="paragraph" w:styleId="Textedebulles">
    <w:name w:val="Balloon Text"/>
    <w:basedOn w:val="Normal"/>
    <w:link w:val="TextedebullesCar"/>
    <w:uiPriority w:val="99"/>
    <w:semiHidden/>
    <w:unhideWhenUsed/>
    <w:rsid w:val="00AE7BCD"/>
    <w:rPr>
      <w:rFonts w:ascii="Tahoma" w:hAnsi="Tahoma"/>
      <w:sz w:val="16"/>
      <w:szCs w:val="14"/>
    </w:rPr>
  </w:style>
  <w:style w:type="character" w:customStyle="1" w:styleId="TextedebullesCar">
    <w:name w:val="Texte de bulles Car"/>
    <w:basedOn w:val="Policepardfaut"/>
    <w:link w:val="Textedebulles"/>
    <w:uiPriority w:val="99"/>
    <w:semiHidden/>
    <w:rsid w:val="00AE7BCD"/>
    <w:rPr>
      <w:rFonts w:ascii="Tahoma" w:hAnsi="Tahoma"/>
      <w:sz w:val="16"/>
      <w:szCs w:val="14"/>
    </w:rPr>
  </w:style>
  <w:style w:type="character" w:styleId="Marquedecommentaire">
    <w:name w:val="annotation reference"/>
    <w:basedOn w:val="Policepardfaut"/>
    <w:uiPriority w:val="99"/>
    <w:semiHidden/>
    <w:unhideWhenUsed/>
    <w:rsid w:val="00921067"/>
    <w:rPr>
      <w:sz w:val="16"/>
      <w:szCs w:val="16"/>
    </w:rPr>
  </w:style>
  <w:style w:type="paragraph" w:styleId="Objetducommentaire">
    <w:name w:val="annotation subject"/>
    <w:basedOn w:val="Commentaire"/>
    <w:next w:val="Commentaire"/>
    <w:link w:val="ObjetducommentaireCar"/>
    <w:uiPriority w:val="99"/>
    <w:semiHidden/>
    <w:unhideWhenUsed/>
    <w:rsid w:val="00921067"/>
    <w:pPr>
      <w:spacing w:after="0"/>
      <w:ind w:left="0"/>
    </w:pPr>
    <w:rPr>
      <w:b/>
      <w:bCs/>
      <w:szCs w:val="18"/>
    </w:rPr>
  </w:style>
  <w:style w:type="character" w:customStyle="1" w:styleId="CorpsdetexteCar">
    <w:name w:val="Corps de texte Car"/>
    <w:basedOn w:val="Policepardfaut"/>
    <w:link w:val="Corpsdetexte"/>
    <w:rsid w:val="00921067"/>
  </w:style>
  <w:style w:type="character" w:customStyle="1" w:styleId="CommentaireCar">
    <w:name w:val="Commentaire Car"/>
    <w:basedOn w:val="CorpsdetexteCar"/>
    <w:link w:val="Commentaire"/>
    <w:rsid w:val="00921067"/>
  </w:style>
  <w:style w:type="character" w:customStyle="1" w:styleId="ObjetducommentaireCar">
    <w:name w:val="Objet du commentaire Car"/>
    <w:basedOn w:val="CommentaireCar"/>
    <w:link w:val="Objetducommentaire"/>
    <w:uiPriority w:val="99"/>
    <w:semiHidden/>
    <w:rsid w:val="00921067"/>
    <w:rPr>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621636">
      <w:bodyDiv w:val="1"/>
      <w:marLeft w:val="0"/>
      <w:marRight w:val="0"/>
      <w:marTop w:val="0"/>
      <w:marBottom w:val="0"/>
      <w:divBdr>
        <w:top w:val="none" w:sz="0" w:space="0" w:color="auto"/>
        <w:left w:val="none" w:sz="0" w:space="0" w:color="auto"/>
        <w:bottom w:val="none" w:sz="0" w:space="0" w:color="auto"/>
        <w:right w:val="none" w:sz="0" w:space="0" w:color="auto"/>
      </w:divBdr>
    </w:div>
    <w:div w:id="1763532248">
      <w:bodyDiv w:val="1"/>
      <w:marLeft w:val="0"/>
      <w:marRight w:val="0"/>
      <w:marTop w:val="0"/>
      <w:marBottom w:val="0"/>
      <w:divBdr>
        <w:top w:val="none" w:sz="0" w:space="0" w:color="auto"/>
        <w:left w:val="none" w:sz="0" w:space="0" w:color="auto"/>
        <w:bottom w:val="none" w:sz="0" w:space="0" w:color="auto"/>
        <w:right w:val="none" w:sz="0" w:space="0" w:color="auto"/>
      </w:divBdr>
    </w:div>
    <w:div w:id="1769497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chart" Target="charts/chart4.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eric.fromager\Documents\Administratif\informatique\DR_DIR_OFFICE%20365\OFB_RAPPORT%20SIMPLE%20COM%20EXTERNE%20WORD%20365.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frederic.fromager\Documents\Connaissance\P&#234;che_&#233;lectrique\Is&#232;re\Villars-RHP-DCE\synth&#232;se_Bourne.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frederic.fromager\Documents\Connaissance\P&#234;che_&#233;lectrique\Is&#232;re\Villars-RHP-DCE\synth&#232;se_Bour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689943268624672E-2"/>
          <c:y val="0.20102897852054205"/>
          <c:w val="0.90874560625647705"/>
          <c:h val="0.62246826289570945"/>
        </c:manualLayout>
      </c:layout>
      <c:barChart>
        <c:barDir val="col"/>
        <c:grouping val="stacked"/>
        <c:varyColors val="0"/>
        <c:ser>
          <c:idx val="0"/>
          <c:order val="0"/>
          <c:invertIfNegative val="0"/>
          <c:errBars>
            <c:errBarType val="plus"/>
            <c:errValType val="cust"/>
            <c:noEndCap val="0"/>
            <c:plus>
              <c:numRef>
                <c:f>proba!$B$29:$AI$29</c:f>
                <c:numCache>
                  <c:formatCode>General</c:formatCode>
                  <c:ptCount val="34"/>
                  <c:pt idx="0">
                    <c:v>3.5160305227134566E-21</c:v>
                  </c:pt>
                  <c:pt idx="1">
                    <c:v>1.6881157654165992E-4</c:v>
                  </c:pt>
                  <c:pt idx="2">
                    <c:v>3.6851428356124595E-4</c:v>
                  </c:pt>
                  <c:pt idx="3">
                    <c:v>0</c:v>
                  </c:pt>
                  <c:pt idx="4">
                    <c:v>3.2043193507533233E-3</c:v>
                  </c:pt>
                  <c:pt idx="5">
                    <c:v>2.1116448849216179E-5</c:v>
                  </c:pt>
                  <c:pt idx="6">
                    <c:v>4.0134492624392402E-5</c:v>
                  </c:pt>
                  <c:pt idx="7">
                    <c:v>1.1163842950375377E-4</c:v>
                  </c:pt>
                  <c:pt idx="8">
                    <c:v>9.0010381381464488E-19</c:v>
                  </c:pt>
                  <c:pt idx="9">
                    <c:v>1.9997971495361636E-4</c:v>
                  </c:pt>
                  <c:pt idx="10">
                    <c:v>1.8956612359012546E-3</c:v>
                  </c:pt>
                  <c:pt idx="11">
                    <c:v>5.7998786941867509E-4</c:v>
                  </c:pt>
                  <c:pt idx="12">
                    <c:v>1.5507908477203979E-5</c:v>
                  </c:pt>
                  <c:pt idx="13">
                    <c:v>8.4103138673009717E-8</c:v>
                  </c:pt>
                  <c:pt idx="14">
                    <c:v>2.9109020489933362E-3</c:v>
                  </c:pt>
                  <c:pt idx="15">
                    <c:v>4.7527008138559751E-3</c:v>
                  </c:pt>
                  <c:pt idx="16">
                    <c:v>5.8618850702388936E-10</c:v>
                  </c:pt>
                  <c:pt idx="17">
                    <c:v>2.5485628620640121E-5</c:v>
                  </c:pt>
                  <c:pt idx="18">
                    <c:v>1.7940107802584069E-2</c:v>
                  </c:pt>
                  <c:pt idx="19">
                    <c:v>1.5084933395184075E-4</c:v>
                  </c:pt>
                  <c:pt idx="20">
                    <c:v>4.1284949988163802E-3</c:v>
                  </c:pt>
                  <c:pt idx="21">
                    <c:v>9.0010381381464488E-19</c:v>
                  </c:pt>
                  <c:pt idx="22">
                    <c:v>3.7715562653871317E-3</c:v>
                  </c:pt>
                  <c:pt idx="23">
                    <c:v>8.4737058507064695E-4</c:v>
                  </c:pt>
                  <c:pt idx="24">
                    <c:v>3.6004152552585795E-18</c:v>
                  </c:pt>
                  <c:pt idx="25">
                    <c:v>2.2502595345366122E-19</c:v>
                  </c:pt>
                  <c:pt idx="26">
                    <c:v>2.1975190766959104E-22</c:v>
                  </c:pt>
                  <c:pt idx="27">
                    <c:v>7.6380498446919269E-10</c:v>
                  </c:pt>
                  <c:pt idx="28">
                    <c:v>2.0272362344339901E-4</c:v>
                  </c:pt>
                  <c:pt idx="29">
                    <c:v>2.3916642810931491E-3</c:v>
                  </c:pt>
                  <c:pt idx="30">
                    <c:v>1.4064122090853826E-20</c:v>
                  </c:pt>
                  <c:pt idx="31">
                    <c:v>7.8931381300876392E-5</c:v>
                  </c:pt>
                  <c:pt idx="32">
                    <c:v>1.0185749528369646E-2</c:v>
                  </c:pt>
                  <c:pt idx="33">
                    <c:v>3.2262817493973225E-3</c:v>
                  </c:pt>
                </c:numCache>
              </c:numRef>
            </c:plus>
            <c:minus>
              <c:numRef>
                <c:f>proba!$B$29:$AI$29</c:f>
                <c:numCache>
                  <c:formatCode>General</c:formatCode>
                  <c:ptCount val="34"/>
                  <c:pt idx="0">
                    <c:v>3.5160305227134566E-21</c:v>
                  </c:pt>
                  <c:pt idx="1">
                    <c:v>1.6881157654165992E-4</c:v>
                  </c:pt>
                  <c:pt idx="2">
                    <c:v>3.6851428356124595E-4</c:v>
                  </c:pt>
                  <c:pt idx="3">
                    <c:v>0</c:v>
                  </c:pt>
                  <c:pt idx="4">
                    <c:v>3.2043193507533233E-3</c:v>
                  </c:pt>
                  <c:pt idx="5">
                    <c:v>2.1116448849216179E-5</c:v>
                  </c:pt>
                  <c:pt idx="6">
                    <c:v>4.0134492624392402E-5</c:v>
                  </c:pt>
                  <c:pt idx="7">
                    <c:v>1.1163842950375377E-4</c:v>
                  </c:pt>
                  <c:pt idx="8">
                    <c:v>9.0010381381464488E-19</c:v>
                  </c:pt>
                  <c:pt idx="9">
                    <c:v>1.9997971495361636E-4</c:v>
                  </c:pt>
                  <c:pt idx="10">
                    <c:v>1.8956612359012546E-3</c:v>
                  </c:pt>
                  <c:pt idx="11">
                    <c:v>5.7998786941867509E-4</c:v>
                  </c:pt>
                  <c:pt idx="12">
                    <c:v>1.5507908477203979E-5</c:v>
                  </c:pt>
                  <c:pt idx="13">
                    <c:v>8.4103138673009717E-8</c:v>
                  </c:pt>
                  <c:pt idx="14">
                    <c:v>2.9109020489933362E-3</c:v>
                  </c:pt>
                  <c:pt idx="15">
                    <c:v>4.7527008138559751E-3</c:v>
                  </c:pt>
                  <c:pt idx="16">
                    <c:v>5.8618850702388936E-10</c:v>
                  </c:pt>
                  <c:pt idx="17">
                    <c:v>2.5485628620640121E-5</c:v>
                  </c:pt>
                  <c:pt idx="18">
                    <c:v>1.7940107802584069E-2</c:v>
                  </c:pt>
                  <c:pt idx="19">
                    <c:v>1.5084933395184075E-4</c:v>
                  </c:pt>
                  <c:pt idx="20">
                    <c:v>4.1284949988163802E-3</c:v>
                  </c:pt>
                  <c:pt idx="21">
                    <c:v>9.0010381381464488E-19</c:v>
                  </c:pt>
                  <c:pt idx="22">
                    <c:v>3.7715562653871317E-3</c:v>
                  </c:pt>
                  <c:pt idx="23">
                    <c:v>8.4737058507064695E-4</c:v>
                  </c:pt>
                  <c:pt idx="24">
                    <c:v>3.6004152552585795E-18</c:v>
                  </c:pt>
                  <c:pt idx="25">
                    <c:v>2.2502595345366122E-19</c:v>
                  </c:pt>
                  <c:pt idx="26">
                    <c:v>2.1975190766959104E-22</c:v>
                  </c:pt>
                  <c:pt idx="27">
                    <c:v>7.6380498446919269E-10</c:v>
                  </c:pt>
                  <c:pt idx="28">
                    <c:v>2.0272362344339901E-4</c:v>
                  </c:pt>
                  <c:pt idx="29">
                    <c:v>2.3916642810931491E-3</c:v>
                  </c:pt>
                  <c:pt idx="30">
                    <c:v>1.4064122090853826E-20</c:v>
                  </c:pt>
                  <c:pt idx="31">
                    <c:v>7.8931381300876392E-5</c:v>
                  </c:pt>
                  <c:pt idx="32">
                    <c:v>1.0185749528369646E-2</c:v>
                  </c:pt>
                  <c:pt idx="33">
                    <c:v>3.2262817493973225E-3</c:v>
                  </c:pt>
                </c:numCache>
              </c:numRef>
            </c:minus>
          </c:errBars>
          <c:cat>
            <c:strRef>
              <c:f>proba!$B$1:$AI$1</c:f>
              <c:strCache>
                <c:ptCount val="34"/>
                <c:pt idx="0">
                  <c:v>ABLprob</c:v>
                </c:pt>
                <c:pt idx="1">
                  <c:v>ANGprob</c:v>
                </c:pt>
                <c:pt idx="2">
                  <c:v>BAFprob</c:v>
                </c:pt>
                <c:pt idx="3">
                  <c:v>BAMprob</c:v>
                </c:pt>
                <c:pt idx="4">
                  <c:v>BLNprob</c:v>
                </c:pt>
                <c:pt idx="5">
                  <c:v>BOUprob</c:v>
                </c:pt>
                <c:pt idx="6">
                  <c:v>BBBprob</c:v>
                </c:pt>
                <c:pt idx="7">
                  <c:v>BROprob</c:v>
                </c:pt>
                <c:pt idx="8">
                  <c:v>CASprob</c:v>
                </c:pt>
                <c:pt idx="9">
                  <c:v>CCOprob</c:v>
                </c:pt>
                <c:pt idx="10">
                  <c:v>CHAprob</c:v>
                </c:pt>
                <c:pt idx="11">
                  <c:v>CHEprob</c:v>
                </c:pt>
                <c:pt idx="12">
                  <c:v>EPIprob</c:v>
                </c:pt>
                <c:pt idx="13">
                  <c:v>EPTprob</c:v>
                </c:pt>
                <c:pt idx="14">
                  <c:v>GARprob</c:v>
                </c:pt>
                <c:pt idx="15">
                  <c:v>GOUprob</c:v>
                </c:pt>
                <c:pt idx="16">
                  <c:v>GREprob</c:v>
                </c:pt>
                <c:pt idx="17">
                  <c:v>HOTprob</c:v>
                </c:pt>
                <c:pt idx="18">
                  <c:v>LOFprob</c:v>
                </c:pt>
                <c:pt idx="19">
                  <c:v>LOTprob</c:v>
                </c:pt>
                <c:pt idx="20">
                  <c:v>LPPprob</c:v>
                </c:pt>
                <c:pt idx="21">
                  <c:v>OBRprob</c:v>
                </c:pt>
                <c:pt idx="22">
                  <c:v>PCHprob</c:v>
                </c:pt>
                <c:pt idx="23">
                  <c:v>PERprob</c:v>
                </c:pt>
                <c:pt idx="24">
                  <c:v>PESprob</c:v>
                </c:pt>
                <c:pt idx="25">
                  <c:v>ROTprob</c:v>
                </c:pt>
                <c:pt idx="26">
                  <c:v>SANprob</c:v>
                </c:pt>
                <c:pt idx="27">
                  <c:v>SATprob</c:v>
                </c:pt>
                <c:pt idx="28">
                  <c:v>SPIprob</c:v>
                </c:pt>
                <c:pt idx="29">
                  <c:v>TANprob</c:v>
                </c:pt>
                <c:pt idx="30">
                  <c:v>TOXprob</c:v>
                </c:pt>
                <c:pt idx="31">
                  <c:v>TRFprob</c:v>
                </c:pt>
                <c:pt idx="32">
                  <c:v>VAIprob</c:v>
                </c:pt>
                <c:pt idx="33">
                  <c:v>VANprob</c:v>
                </c:pt>
              </c:strCache>
            </c:strRef>
          </c:cat>
          <c:val>
            <c:numRef>
              <c:f>proba!$B$28:$AI$28</c:f>
              <c:numCache>
                <c:formatCode>0.0000</c:formatCode>
                <c:ptCount val="34"/>
                <c:pt idx="0">
                  <c:v>1.7840329204265274E-5</c:v>
                </c:pt>
                <c:pt idx="1">
                  <c:v>6.3027002478441563E-3</c:v>
                </c:pt>
                <c:pt idx="2">
                  <c:v>4.9037380022101656E-3</c:v>
                </c:pt>
                <c:pt idx="3">
                  <c:v>1.3784934181743954E-2</c:v>
                </c:pt>
                <c:pt idx="4">
                  <c:v>0.12464744312321785</c:v>
                </c:pt>
                <c:pt idx="5">
                  <c:v>2.7456661919083306E-4</c:v>
                </c:pt>
                <c:pt idx="6">
                  <c:v>7.4591935960724605E-4</c:v>
                </c:pt>
                <c:pt idx="7">
                  <c:v>1.3867437878238105E-3</c:v>
                </c:pt>
                <c:pt idx="8">
                  <c:v>6.8655050143741009E-3</c:v>
                </c:pt>
                <c:pt idx="9">
                  <c:v>5.6783476219790319E-3</c:v>
                </c:pt>
                <c:pt idx="10">
                  <c:v>0.22798280078886793</c:v>
                </c:pt>
                <c:pt idx="11">
                  <c:v>1.7644990455447093E-2</c:v>
                </c:pt>
                <c:pt idx="12">
                  <c:v>3.1222778143723869E-4</c:v>
                </c:pt>
                <c:pt idx="13">
                  <c:v>5.0106971888481814E-7</c:v>
                </c:pt>
                <c:pt idx="14">
                  <c:v>3.1780586014476656E-2</c:v>
                </c:pt>
                <c:pt idx="15">
                  <c:v>7.1529083120439832E-2</c:v>
                </c:pt>
                <c:pt idx="16">
                  <c:v>9.1295973865565403E-9</c:v>
                </c:pt>
                <c:pt idx="17">
                  <c:v>2.1684975500200717E-4</c:v>
                </c:pt>
                <c:pt idx="18">
                  <c:v>0.30846455514350718</c:v>
                </c:pt>
                <c:pt idx="19">
                  <c:v>1.9250505875708266E-3</c:v>
                </c:pt>
                <c:pt idx="20">
                  <c:v>8.0475687209737037E-2</c:v>
                </c:pt>
                <c:pt idx="21">
                  <c:v>5.3294337655508898E-3</c:v>
                </c:pt>
                <c:pt idx="22">
                  <c:v>4.7850195366036796E-2</c:v>
                </c:pt>
                <c:pt idx="23">
                  <c:v>1.2417147238077565E-2</c:v>
                </c:pt>
                <c:pt idx="24">
                  <c:v>1.2496764373887E-2</c:v>
                </c:pt>
                <c:pt idx="25">
                  <c:v>7.6549466695655956E-4</c:v>
                </c:pt>
                <c:pt idx="26">
                  <c:v>6.9756868129622203E-7</c:v>
                </c:pt>
                <c:pt idx="27">
                  <c:v>4.4977018578208827E-9</c:v>
                </c:pt>
                <c:pt idx="28">
                  <c:v>3.7636228260336017E-3</c:v>
                </c:pt>
                <c:pt idx="29">
                  <c:v>2.5860439454812593E-2</c:v>
                </c:pt>
                <c:pt idx="30">
                  <c:v>5.3006771354101842E-5</c:v>
                </c:pt>
                <c:pt idx="31">
                  <c:v>0.99839966193855101</c:v>
                </c:pt>
                <c:pt idx="32">
                  <c:v>0.38797014175431671</c:v>
                </c:pt>
                <c:pt idx="33">
                  <c:v>2.3787097442260405E-2</c:v>
                </c:pt>
              </c:numCache>
            </c:numRef>
          </c:val>
        </c:ser>
        <c:dLbls>
          <c:showLegendKey val="0"/>
          <c:showVal val="0"/>
          <c:showCatName val="0"/>
          <c:showSerName val="0"/>
          <c:showPercent val="0"/>
          <c:showBubbleSize val="0"/>
        </c:dLbls>
        <c:gapWidth val="150"/>
        <c:overlap val="100"/>
        <c:axId val="98708992"/>
        <c:axId val="220858048"/>
      </c:barChart>
      <c:catAx>
        <c:axId val="98708992"/>
        <c:scaling>
          <c:orientation val="minMax"/>
        </c:scaling>
        <c:delete val="0"/>
        <c:axPos val="b"/>
        <c:numFmt formatCode="General" sourceLinked="1"/>
        <c:majorTickMark val="out"/>
        <c:minorTickMark val="none"/>
        <c:tickLblPos val="nextTo"/>
        <c:crossAx val="220858048"/>
        <c:crosses val="autoZero"/>
        <c:auto val="1"/>
        <c:lblAlgn val="ctr"/>
        <c:lblOffset val="100"/>
        <c:noMultiLvlLbl val="0"/>
      </c:catAx>
      <c:valAx>
        <c:axId val="220858048"/>
        <c:scaling>
          <c:orientation val="minMax"/>
        </c:scaling>
        <c:delete val="0"/>
        <c:axPos val="l"/>
        <c:majorGridlines/>
        <c:numFmt formatCode="0.0000" sourceLinked="1"/>
        <c:majorTickMark val="out"/>
        <c:minorTickMark val="none"/>
        <c:tickLblPos val="nextTo"/>
        <c:crossAx val="98708992"/>
        <c:crosses val="autoZero"/>
        <c:crossBetween val="between"/>
      </c:valAx>
      <c:spPr>
        <a:effectLst>
          <a:outerShdw blurRad="50800" dist="50800" dir="5400000" algn="ctr" rotWithShape="0">
            <a:schemeClr val="accent1">
              <a:alpha val="50000"/>
            </a:schemeClr>
          </a:outerShdw>
        </a:effectLst>
      </c:spPr>
    </c:plotArea>
    <c:plotVisOnly val="1"/>
    <c:dispBlanksAs val="gap"/>
    <c:showDLblsOverMax val="0"/>
  </c:chart>
  <c:spPr>
    <a:solidFill>
      <a:schemeClr val="bg1">
        <a:lumMod val="95000"/>
      </a:schemeClr>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solidFill>
                  <a:schemeClr val="accent1">
                    <a:lumMod val="50000"/>
                  </a:schemeClr>
                </a:solidFill>
              </a:defRPr>
            </a:pPr>
            <a:r>
              <a:rPr lang="en-US" sz="1800">
                <a:solidFill>
                  <a:schemeClr val="accent1">
                    <a:lumMod val="50000"/>
                  </a:schemeClr>
                </a:solidFill>
              </a:rPr>
              <a:t> Variations inter-annuelles de l'IPR </a:t>
            </a:r>
          </a:p>
          <a:p>
            <a:pPr>
              <a:defRPr sz="1800">
                <a:solidFill>
                  <a:schemeClr val="accent1">
                    <a:lumMod val="50000"/>
                  </a:schemeClr>
                </a:solidFill>
              </a:defRPr>
            </a:pPr>
            <a:r>
              <a:rPr lang="en-US" sz="1800">
                <a:solidFill>
                  <a:schemeClr val="accent1">
                    <a:lumMod val="50000"/>
                  </a:schemeClr>
                </a:solidFill>
              </a:rPr>
              <a:t>2004-2019</a:t>
            </a:r>
          </a:p>
        </c:rich>
      </c:tx>
      <c:layout>
        <c:manualLayout>
          <c:xMode val="edge"/>
          <c:yMode val="edge"/>
          <c:x val="0.19665551723389949"/>
          <c:y val="3.4348177824476814E-2"/>
        </c:manualLayout>
      </c:layout>
      <c:overlay val="0"/>
    </c:title>
    <c:autoTitleDeleted val="0"/>
    <c:plotArea>
      <c:layout/>
      <c:lineChart>
        <c:grouping val="standard"/>
        <c:varyColors val="0"/>
        <c:ser>
          <c:idx val="1"/>
          <c:order val="0"/>
          <c:tx>
            <c:strRef>
              <c:f>IPR!$I$1</c:f>
              <c:strCache>
                <c:ptCount val="1"/>
                <c:pt idx="0">
                  <c:v>IPR_scor</c:v>
                </c:pt>
              </c:strCache>
            </c:strRef>
          </c:tx>
          <c:spPr>
            <a:ln>
              <a:solidFill>
                <a:schemeClr val="bg1">
                  <a:lumMod val="65000"/>
                </a:schemeClr>
              </a:solidFill>
            </a:ln>
          </c:spPr>
          <c:marker>
            <c:symbol val="diamond"/>
            <c:size val="11"/>
            <c:spPr>
              <a:solidFill>
                <a:srgbClr val="FFFF00"/>
              </a:solidFill>
            </c:spPr>
          </c:marker>
          <c:dPt>
            <c:idx val="0"/>
            <c:marker>
              <c:spPr>
                <a:solidFill>
                  <a:srgbClr val="0070C0"/>
                </a:solidFill>
              </c:spPr>
            </c:marker>
            <c:bubble3D val="0"/>
          </c:dPt>
          <c:dPt>
            <c:idx val="1"/>
            <c:marker>
              <c:spPr>
                <a:solidFill>
                  <a:srgbClr val="0070C0"/>
                </a:solidFill>
              </c:spPr>
            </c:marker>
            <c:bubble3D val="0"/>
          </c:dPt>
          <c:dPt>
            <c:idx val="2"/>
            <c:marker>
              <c:spPr>
                <a:solidFill>
                  <a:srgbClr val="0070C0"/>
                </a:solidFill>
              </c:spPr>
            </c:marker>
            <c:bubble3D val="0"/>
          </c:dPt>
          <c:dPt>
            <c:idx val="3"/>
            <c:marker>
              <c:spPr>
                <a:solidFill>
                  <a:srgbClr val="0070C0"/>
                </a:solidFill>
              </c:spPr>
            </c:marker>
            <c:bubble3D val="0"/>
          </c:dPt>
          <c:dPt>
            <c:idx val="4"/>
            <c:marker>
              <c:spPr>
                <a:solidFill>
                  <a:schemeClr val="accent2"/>
                </a:solidFill>
              </c:spPr>
            </c:marker>
            <c:bubble3D val="0"/>
          </c:dPt>
          <c:dPt>
            <c:idx val="5"/>
            <c:marker>
              <c:spPr>
                <a:solidFill>
                  <a:schemeClr val="accent2"/>
                </a:solidFill>
              </c:spPr>
            </c:marker>
            <c:bubble3D val="0"/>
          </c:dPt>
          <c:dPt>
            <c:idx val="6"/>
            <c:marker>
              <c:spPr>
                <a:solidFill>
                  <a:schemeClr val="accent2"/>
                </a:solidFill>
              </c:spPr>
            </c:marker>
            <c:bubble3D val="0"/>
          </c:dPt>
          <c:dPt>
            <c:idx val="7"/>
            <c:marker>
              <c:spPr>
                <a:solidFill>
                  <a:schemeClr val="accent2"/>
                </a:solidFill>
              </c:spPr>
            </c:marker>
            <c:bubble3D val="0"/>
          </c:dPt>
          <c:dPt>
            <c:idx val="8"/>
            <c:marker>
              <c:spPr>
                <a:solidFill>
                  <a:schemeClr val="accent2"/>
                </a:solidFill>
              </c:spPr>
            </c:marker>
            <c:bubble3D val="0"/>
          </c:dPt>
          <c:dPt>
            <c:idx val="9"/>
            <c:marker>
              <c:spPr>
                <a:solidFill>
                  <a:schemeClr val="accent2"/>
                </a:solidFill>
              </c:spPr>
            </c:marker>
            <c:bubble3D val="0"/>
          </c:dPt>
          <c:dPt>
            <c:idx val="10"/>
            <c:marker>
              <c:spPr>
                <a:solidFill>
                  <a:schemeClr val="accent2"/>
                </a:solidFill>
              </c:spPr>
            </c:marker>
            <c:bubble3D val="0"/>
          </c:dPt>
          <c:dPt>
            <c:idx val="11"/>
            <c:marker>
              <c:spPr>
                <a:solidFill>
                  <a:schemeClr val="accent2"/>
                </a:solidFill>
              </c:spPr>
            </c:marker>
            <c:bubble3D val="0"/>
          </c:dPt>
          <c:dPt>
            <c:idx val="12"/>
            <c:marker>
              <c:spPr>
                <a:solidFill>
                  <a:schemeClr val="accent2"/>
                </a:solidFill>
              </c:spPr>
            </c:marker>
            <c:bubble3D val="0"/>
          </c:dPt>
          <c:dPt>
            <c:idx val="13"/>
            <c:marker>
              <c:spPr>
                <a:solidFill>
                  <a:schemeClr val="accent2"/>
                </a:solidFill>
              </c:spPr>
            </c:marker>
            <c:bubble3D val="0"/>
          </c:dPt>
          <c:dPt>
            <c:idx val="14"/>
            <c:marker>
              <c:spPr>
                <a:solidFill>
                  <a:schemeClr val="accent2"/>
                </a:solidFill>
              </c:spPr>
            </c:marker>
            <c:bubble3D val="0"/>
          </c:dPt>
          <c:dPt>
            <c:idx val="15"/>
            <c:marker>
              <c:spPr>
                <a:solidFill>
                  <a:schemeClr val="accent2"/>
                </a:solidFill>
              </c:spPr>
            </c:marker>
            <c:bubble3D val="0"/>
          </c:dPt>
          <c:dPt>
            <c:idx val="17"/>
            <c:bubble3D val="0"/>
          </c:dPt>
          <c:dPt>
            <c:idx val="18"/>
            <c:bubble3D val="0"/>
          </c:dPt>
          <c:dPt>
            <c:idx val="19"/>
            <c:bubble3D val="0"/>
          </c:dPt>
          <c:dPt>
            <c:idx val="20"/>
            <c:bubble3D val="0"/>
          </c:dPt>
          <c:dPt>
            <c:idx val="21"/>
            <c:bubble3D val="0"/>
          </c:dPt>
          <c:cat>
            <c:numRef>
              <c:f>IPR!$G$2:$G$17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IPR!$I$2:$I$17</c:f>
              <c:numCache>
                <c:formatCode>General</c:formatCode>
                <c:ptCount val="16"/>
                <c:pt idx="0">
                  <c:v>5.2957675518130927</c:v>
                </c:pt>
                <c:pt idx="1">
                  <c:v>4.0978969411401094</c:v>
                </c:pt>
                <c:pt idx="2">
                  <c:v>4.3273165764392258</c:v>
                </c:pt>
                <c:pt idx="3">
                  <c:v>3.8563474022575486</c:v>
                </c:pt>
                <c:pt idx="4">
                  <c:v>6.2023989713154881</c:v>
                </c:pt>
                <c:pt idx="5">
                  <c:v>7.3717760167491164</c:v>
                </c:pt>
                <c:pt idx="6">
                  <c:v>8.3550537454041063</c:v>
                </c:pt>
                <c:pt idx="7">
                  <c:v>8.7600897262590678</c:v>
                </c:pt>
                <c:pt idx="8">
                  <c:v>11.221311093805863</c:v>
                </c:pt>
                <c:pt idx="9">
                  <c:v>8.7045788635930101</c:v>
                </c:pt>
                <c:pt idx="10">
                  <c:v>7.9778392756269589</c:v>
                </c:pt>
                <c:pt idx="11">
                  <c:v>7.8748606950161308</c:v>
                </c:pt>
                <c:pt idx="12">
                  <c:v>9.1504743240295987</c:v>
                </c:pt>
                <c:pt idx="13">
                  <c:v>7.7973934949759851</c:v>
                </c:pt>
                <c:pt idx="14" formatCode="0.00">
                  <c:v>8.66</c:v>
                </c:pt>
                <c:pt idx="15" formatCode="0.00">
                  <c:v>8.85</c:v>
                </c:pt>
              </c:numCache>
            </c:numRef>
          </c:val>
          <c:smooth val="0"/>
        </c:ser>
        <c:dLbls>
          <c:showLegendKey val="0"/>
          <c:showVal val="0"/>
          <c:showCatName val="0"/>
          <c:showSerName val="0"/>
          <c:showPercent val="0"/>
          <c:showBubbleSize val="0"/>
        </c:dLbls>
        <c:marker val="1"/>
        <c:smooth val="0"/>
        <c:axId val="145346560"/>
        <c:axId val="220859776"/>
      </c:lineChart>
      <c:catAx>
        <c:axId val="145346560"/>
        <c:scaling>
          <c:orientation val="minMax"/>
        </c:scaling>
        <c:delete val="0"/>
        <c:axPos val="b"/>
        <c:title>
          <c:tx>
            <c:rich>
              <a:bodyPr/>
              <a:lstStyle/>
              <a:p>
                <a:pPr>
                  <a:defRPr sz="1100"/>
                </a:pPr>
                <a:r>
                  <a:rPr lang="fr-FR" sz="1100"/>
                  <a:t>Années</a:t>
                </a:r>
              </a:p>
            </c:rich>
          </c:tx>
          <c:layout>
            <c:manualLayout>
              <c:xMode val="edge"/>
              <c:yMode val="edge"/>
              <c:x val="0.47473156764495339"/>
              <c:y val="0.92542388120880359"/>
            </c:manualLayout>
          </c:layout>
          <c:overlay val="0"/>
        </c:title>
        <c:numFmt formatCode="General" sourceLinked="1"/>
        <c:majorTickMark val="out"/>
        <c:minorTickMark val="none"/>
        <c:tickLblPos val="nextTo"/>
        <c:spPr>
          <a:effectLst/>
        </c:spPr>
        <c:crossAx val="220859776"/>
        <c:crosses val="autoZero"/>
        <c:auto val="1"/>
        <c:lblAlgn val="ctr"/>
        <c:lblOffset val="100"/>
        <c:noMultiLvlLbl val="0"/>
      </c:catAx>
      <c:valAx>
        <c:axId val="220859776"/>
        <c:scaling>
          <c:orientation val="minMax"/>
          <c:min val="0"/>
        </c:scaling>
        <c:delete val="0"/>
        <c:axPos val="l"/>
        <c:majorGridlines/>
        <c:title>
          <c:tx>
            <c:rich>
              <a:bodyPr/>
              <a:lstStyle/>
              <a:p>
                <a:pPr>
                  <a:defRPr sz="1100"/>
                </a:pPr>
                <a:r>
                  <a:rPr lang="fr-FR" sz="1100"/>
                  <a:t>Score IPR</a:t>
                </a:r>
              </a:p>
            </c:rich>
          </c:tx>
          <c:layout>
            <c:manualLayout>
              <c:xMode val="edge"/>
              <c:yMode val="edge"/>
              <c:x val="1.2663952962460425E-2"/>
              <c:y val="0.40924572085919991"/>
            </c:manualLayout>
          </c:layout>
          <c:overlay val="0"/>
        </c:title>
        <c:numFmt formatCode="General" sourceLinked="1"/>
        <c:majorTickMark val="out"/>
        <c:minorTickMark val="none"/>
        <c:tickLblPos val="nextTo"/>
        <c:crossAx val="145346560"/>
        <c:crosses val="autoZero"/>
        <c:crossBetween val="between"/>
      </c:valAx>
      <c:spPr>
        <a:effectLst>
          <a:outerShdw blurRad="50800" dist="50800" dir="5400000" algn="ctr" rotWithShape="0">
            <a:schemeClr val="accent1">
              <a:alpha val="50000"/>
            </a:schemeClr>
          </a:outerShdw>
        </a:effectLst>
      </c:spPr>
    </c:plotArea>
    <c:plotVisOnly val="1"/>
    <c:dispBlanksAs val="gap"/>
    <c:showDLblsOverMax val="0"/>
  </c:chart>
  <c:spPr>
    <a:solidFill>
      <a:schemeClr val="bg1">
        <a:lumMod val="95000"/>
      </a:schemeClr>
    </a:solidFill>
    <a:effectLst>
      <a:outerShdw blurRad="50800" dist="50800" dir="5400000" algn="ctr" rotWithShape="0">
        <a:schemeClr val="accent1">
          <a:alpha val="50000"/>
        </a:scheme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50"/>
      <c:rAngAx val="0"/>
      <c:perspective val="30"/>
    </c:view3D>
    <c:floor>
      <c:thickness val="0"/>
      <c:spPr>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0.13701742713915635"/>
          <c:y val="0.20327798699075658"/>
          <c:w val="0.86256045046859031"/>
          <c:h val="0.68070271994468001"/>
        </c:manualLayout>
      </c:layout>
      <c:bar3DChart>
        <c:barDir val="col"/>
        <c:grouping val="standard"/>
        <c:varyColors val="0"/>
        <c:ser>
          <c:idx val="9"/>
          <c:order val="0"/>
          <c:tx>
            <c:strRef>
              <c:f>EffRsp!$I$1</c:f>
              <c:strCache>
                <c:ptCount val="1"/>
                <c:pt idx="0">
                  <c:v>CHA</c:v>
                </c:pt>
              </c:strCache>
            </c:strRef>
          </c:tx>
          <c:invertIfNegative val="0"/>
          <c:cat>
            <c:numRef>
              <c:f>EffRsp!$G$2:$G$25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EffRsp!$I$2:$I$25</c:f>
              <c:numCache>
                <c:formatCode>General</c:formatCode>
                <c:ptCount val="24"/>
                <c:pt idx="0">
                  <c:v>33</c:v>
                </c:pt>
                <c:pt idx="1">
                  <c:v>27</c:v>
                </c:pt>
                <c:pt idx="2">
                  <c:v>26</c:v>
                </c:pt>
                <c:pt idx="3">
                  <c:v>7</c:v>
                </c:pt>
                <c:pt idx="4">
                  <c:v>13</c:v>
                </c:pt>
                <c:pt idx="5">
                  <c:v>34</c:v>
                </c:pt>
                <c:pt idx="6">
                  <c:v>30</c:v>
                </c:pt>
                <c:pt idx="7">
                  <c:v>27</c:v>
                </c:pt>
                <c:pt idx="8">
                  <c:v>72</c:v>
                </c:pt>
                <c:pt idx="9">
                  <c:v>80</c:v>
                </c:pt>
                <c:pt idx="10">
                  <c:v>50</c:v>
                </c:pt>
                <c:pt idx="11">
                  <c:v>23</c:v>
                </c:pt>
                <c:pt idx="12">
                  <c:v>30</c:v>
                </c:pt>
                <c:pt idx="13">
                  <c:v>41</c:v>
                </c:pt>
                <c:pt idx="14">
                  <c:v>59</c:v>
                </c:pt>
                <c:pt idx="15">
                  <c:v>120</c:v>
                </c:pt>
                <c:pt idx="16">
                  <c:v>70</c:v>
                </c:pt>
                <c:pt idx="17">
                  <c:v>47</c:v>
                </c:pt>
                <c:pt idx="18">
                  <c:v>31</c:v>
                </c:pt>
                <c:pt idx="19">
                  <c:v>39</c:v>
                </c:pt>
                <c:pt idx="20">
                  <c:v>31</c:v>
                </c:pt>
                <c:pt idx="21">
                  <c:v>17</c:v>
                </c:pt>
                <c:pt idx="22">
                  <c:v>20</c:v>
                </c:pt>
                <c:pt idx="23">
                  <c:v>20</c:v>
                </c:pt>
              </c:numCache>
            </c:numRef>
          </c:val>
        </c:ser>
        <c:ser>
          <c:idx val="10"/>
          <c:order val="1"/>
          <c:tx>
            <c:strRef>
              <c:f>EffRsp!$J$1</c:f>
              <c:strCache>
                <c:ptCount val="1"/>
                <c:pt idx="0">
                  <c:v>LOF</c:v>
                </c:pt>
              </c:strCache>
            </c:strRef>
          </c:tx>
          <c:invertIfNegative val="0"/>
          <c:cat>
            <c:numRef>
              <c:f>EffRsp!$G$2:$G$25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EffRsp!$J$2:$J$25</c:f>
              <c:numCache>
                <c:formatCode>General</c:formatCode>
                <c:ptCount val="24"/>
                <c:pt idx="8">
                  <c:v>1</c:v>
                </c:pt>
                <c:pt idx="12">
                  <c:v>5</c:v>
                </c:pt>
                <c:pt idx="13">
                  <c:v>13</c:v>
                </c:pt>
                <c:pt idx="14">
                  <c:v>44</c:v>
                </c:pt>
                <c:pt idx="15">
                  <c:v>92</c:v>
                </c:pt>
                <c:pt idx="16">
                  <c:v>197</c:v>
                </c:pt>
                <c:pt idx="17">
                  <c:v>107</c:v>
                </c:pt>
                <c:pt idx="18">
                  <c:v>50</c:v>
                </c:pt>
                <c:pt idx="19">
                  <c:v>31</c:v>
                </c:pt>
                <c:pt idx="20">
                  <c:v>58</c:v>
                </c:pt>
                <c:pt idx="21">
                  <c:v>50</c:v>
                </c:pt>
                <c:pt idx="22">
                  <c:v>65</c:v>
                </c:pt>
                <c:pt idx="23">
                  <c:v>61</c:v>
                </c:pt>
              </c:numCache>
            </c:numRef>
          </c:val>
        </c:ser>
        <c:ser>
          <c:idx val="11"/>
          <c:order val="2"/>
          <c:tx>
            <c:strRef>
              <c:f>EffRsp!$K$1</c:f>
              <c:strCache>
                <c:ptCount val="1"/>
                <c:pt idx="0">
                  <c:v>TRF</c:v>
                </c:pt>
              </c:strCache>
            </c:strRef>
          </c:tx>
          <c:invertIfNegative val="0"/>
          <c:cat>
            <c:numRef>
              <c:f>EffRsp!$G$2:$G$25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EffRsp!$K$2:$K$25</c:f>
              <c:numCache>
                <c:formatCode>General</c:formatCode>
                <c:ptCount val="24"/>
                <c:pt idx="0">
                  <c:v>249</c:v>
                </c:pt>
                <c:pt idx="1">
                  <c:v>474</c:v>
                </c:pt>
                <c:pt idx="2">
                  <c:v>583</c:v>
                </c:pt>
                <c:pt idx="3">
                  <c:v>308</c:v>
                </c:pt>
                <c:pt idx="4">
                  <c:v>347</c:v>
                </c:pt>
                <c:pt idx="5">
                  <c:v>306</c:v>
                </c:pt>
                <c:pt idx="6">
                  <c:v>216</c:v>
                </c:pt>
                <c:pt idx="7">
                  <c:v>265</c:v>
                </c:pt>
                <c:pt idx="8">
                  <c:v>180</c:v>
                </c:pt>
                <c:pt idx="9">
                  <c:v>179</c:v>
                </c:pt>
                <c:pt idx="10">
                  <c:v>380</c:v>
                </c:pt>
                <c:pt idx="11">
                  <c:v>292</c:v>
                </c:pt>
                <c:pt idx="12">
                  <c:v>179</c:v>
                </c:pt>
                <c:pt idx="13">
                  <c:v>120</c:v>
                </c:pt>
                <c:pt idx="14">
                  <c:v>127</c:v>
                </c:pt>
                <c:pt idx="15">
                  <c:v>141</c:v>
                </c:pt>
                <c:pt idx="16">
                  <c:v>150</c:v>
                </c:pt>
                <c:pt idx="17">
                  <c:v>272</c:v>
                </c:pt>
                <c:pt idx="18">
                  <c:v>514</c:v>
                </c:pt>
                <c:pt idx="19">
                  <c:v>493</c:v>
                </c:pt>
                <c:pt idx="20">
                  <c:v>629</c:v>
                </c:pt>
                <c:pt idx="21">
                  <c:v>479</c:v>
                </c:pt>
                <c:pt idx="22">
                  <c:v>351</c:v>
                </c:pt>
                <c:pt idx="23">
                  <c:v>369</c:v>
                </c:pt>
              </c:numCache>
            </c:numRef>
          </c:val>
        </c:ser>
        <c:dLbls>
          <c:showLegendKey val="0"/>
          <c:showVal val="0"/>
          <c:showCatName val="0"/>
          <c:showSerName val="0"/>
          <c:showPercent val="0"/>
          <c:showBubbleSize val="0"/>
        </c:dLbls>
        <c:gapWidth val="150"/>
        <c:shape val="box"/>
        <c:axId val="145349632"/>
        <c:axId val="220872704"/>
        <c:axId val="145295232"/>
      </c:bar3DChart>
      <c:catAx>
        <c:axId val="145349632"/>
        <c:scaling>
          <c:orientation val="minMax"/>
        </c:scaling>
        <c:delete val="0"/>
        <c:axPos val="b"/>
        <c:numFmt formatCode="General" sourceLinked="1"/>
        <c:majorTickMark val="out"/>
        <c:minorTickMark val="none"/>
        <c:tickLblPos val="nextTo"/>
        <c:txPr>
          <a:bodyPr/>
          <a:lstStyle/>
          <a:p>
            <a:pPr>
              <a:defRPr sz="800"/>
            </a:pPr>
            <a:endParaRPr lang="fr-FR"/>
          </a:p>
        </c:txPr>
        <c:crossAx val="220872704"/>
        <c:crosses val="autoZero"/>
        <c:auto val="0"/>
        <c:lblAlgn val="ctr"/>
        <c:lblOffset val="100"/>
        <c:tickLblSkip val="1"/>
        <c:noMultiLvlLbl val="0"/>
      </c:catAx>
      <c:valAx>
        <c:axId val="220872704"/>
        <c:scaling>
          <c:orientation val="minMax"/>
        </c:scaling>
        <c:delete val="0"/>
        <c:axPos val="l"/>
        <c:majorGridlines/>
        <c:numFmt formatCode="General" sourceLinked="1"/>
        <c:majorTickMark val="out"/>
        <c:minorTickMark val="none"/>
        <c:tickLblPos val="nextTo"/>
        <c:crossAx val="145349632"/>
        <c:crosses val="autoZero"/>
        <c:crossBetween val="between"/>
      </c:valAx>
      <c:serAx>
        <c:axId val="145295232"/>
        <c:scaling>
          <c:orientation val="minMax"/>
        </c:scaling>
        <c:delete val="0"/>
        <c:axPos val="b"/>
        <c:majorTickMark val="out"/>
        <c:minorTickMark val="none"/>
        <c:tickLblPos val="nextTo"/>
        <c:crossAx val="220872704"/>
        <c:crosses val="autoZero"/>
        <c:tickLblSkip val="1"/>
      </c:serAx>
    </c:plotArea>
    <c:plotVisOnly val="1"/>
    <c:dispBlanksAs val="gap"/>
    <c:showDLblsOverMax val="0"/>
  </c:chart>
  <c:spPr>
    <a:solidFill>
      <a:schemeClr val="bg1">
        <a:lumMod val="95000"/>
      </a:scheme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60"/>
      <c:rAngAx val="0"/>
      <c:perspective val="30"/>
    </c:view3D>
    <c:floor>
      <c:thickness val="0"/>
      <c:spPr>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0.11720929068424489"/>
          <c:y val="0.17912333247500689"/>
          <c:w val="0.8629789386850325"/>
          <c:h val="0.67350961019785671"/>
        </c:manualLayout>
      </c:layout>
      <c:bar3DChart>
        <c:barDir val="col"/>
        <c:grouping val="standard"/>
        <c:varyColors val="0"/>
        <c:ser>
          <c:idx val="14"/>
          <c:order val="0"/>
          <c:tx>
            <c:strRef>
              <c:f>Biom!$I$1</c:f>
              <c:strCache>
                <c:ptCount val="1"/>
                <c:pt idx="0">
                  <c:v>CHA</c:v>
                </c:pt>
              </c:strCache>
            </c:strRef>
          </c:tx>
          <c:invertIfNegative val="0"/>
          <c:cat>
            <c:numRef>
              <c:f>Biom!$G$2:$G$14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Biom!$I$2:$I$14</c:f>
              <c:numCache>
                <c:formatCode>General</c:formatCode>
                <c:ptCount val="13"/>
                <c:pt idx="0">
                  <c:v>255</c:v>
                </c:pt>
                <c:pt idx="1">
                  <c:v>375</c:v>
                </c:pt>
                <c:pt idx="2">
                  <c:v>480</c:v>
                </c:pt>
                <c:pt idx="4">
                  <c:v>1408</c:v>
                </c:pt>
                <c:pt idx="5">
                  <c:v>835</c:v>
                </c:pt>
                <c:pt idx="6">
                  <c:v>716</c:v>
                </c:pt>
                <c:pt idx="7">
                  <c:v>661</c:v>
                </c:pt>
                <c:pt idx="8">
                  <c:v>518</c:v>
                </c:pt>
                <c:pt idx="9">
                  <c:v>461</c:v>
                </c:pt>
                <c:pt idx="10">
                  <c:v>330</c:v>
                </c:pt>
                <c:pt idx="11">
                  <c:v>397</c:v>
                </c:pt>
                <c:pt idx="12">
                  <c:v>405</c:v>
                </c:pt>
              </c:numCache>
            </c:numRef>
          </c:val>
        </c:ser>
        <c:ser>
          <c:idx val="15"/>
          <c:order val="1"/>
          <c:tx>
            <c:strRef>
              <c:f>Biom!$J$1</c:f>
              <c:strCache>
                <c:ptCount val="1"/>
                <c:pt idx="0">
                  <c:v>LOF</c:v>
                </c:pt>
              </c:strCache>
            </c:strRef>
          </c:tx>
          <c:invertIfNegative val="0"/>
          <c:cat>
            <c:numRef>
              <c:f>Biom!$G$2:$G$14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Biom!$J$2:$J$14</c:f>
              <c:numCache>
                <c:formatCode>General</c:formatCode>
                <c:ptCount val="13"/>
                <c:pt idx="1">
                  <c:v>20</c:v>
                </c:pt>
                <c:pt idx="2">
                  <c:v>16</c:v>
                </c:pt>
                <c:pt idx="4">
                  <c:v>285</c:v>
                </c:pt>
                <c:pt idx="5">
                  <c:v>643</c:v>
                </c:pt>
                <c:pt idx="6">
                  <c:v>536</c:v>
                </c:pt>
                <c:pt idx="7">
                  <c:v>283</c:v>
                </c:pt>
                <c:pt idx="8">
                  <c:v>180</c:v>
                </c:pt>
                <c:pt idx="9">
                  <c:v>162</c:v>
                </c:pt>
                <c:pt idx="10">
                  <c:v>236</c:v>
                </c:pt>
                <c:pt idx="11">
                  <c:v>314</c:v>
                </c:pt>
                <c:pt idx="12">
                  <c:v>290</c:v>
                </c:pt>
              </c:numCache>
            </c:numRef>
          </c:val>
        </c:ser>
        <c:ser>
          <c:idx val="16"/>
          <c:order val="2"/>
          <c:tx>
            <c:strRef>
              <c:f>Biom!$K$1</c:f>
              <c:strCache>
                <c:ptCount val="1"/>
                <c:pt idx="0">
                  <c:v>TRF</c:v>
                </c:pt>
              </c:strCache>
            </c:strRef>
          </c:tx>
          <c:invertIfNegative val="0"/>
          <c:cat>
            <c:numRef>
              <c:f>Biom!$G$2:$G$14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Biom!$K$2:$K$14</c:f>
              <c:numCache>
                <c:formatCode>General</c:formatCode>
                <c:ptCount val="13"/>
                <c:pt idx="0">
                  <c:v>12897</c:v>
                </c:pt>
                <c:pt idx="1">
                  <c:v>9120</c:v>
                </c:pt>
                <c:pt idx="2">
                  <c:v>8698</c:v>
                </c:pt>
                <c:pt idx="4">
                  <c:v>8985</c:v>
                </c:pt>
                <c:pt idx="5">
                  <c:v>6663</c:v>
                </c:pt>
                <c:pt idx="6">
                  <c:v>12739</c:v>
                </c:pt>
                <c:pt idx="7">
                  <c:v>21459</c:v>
                </c:pt>
                <c:pt idx="8">
                  <c:v>16641</c:v>
                </c:pt>
                <c:pt idx="9">
                  <c:v>21536</c:v>
                </c:pt>
                <c:pt idx="10">
                  <c:v>17608</c:v>
                </c:pt>
                <c:pt idx="11">
                  <c:v>13986</c:v>
                </c:pt>
                <c:pt idx="12">
                  <c:v>11295</c:v>
                </c:pt>
              </c:numCache>
            </c:numRef>
          </c:val>
        </c:ser>
        <c:dLbls>
          <c:showLegendKey val="0"/>
          <c:showVal val="0"/>
          <c:showCatName val="0"/>
          <c:showSerName val="0"/>
          <c:showPercent val="0"/>
          <c:showBubbleSize val="0"/>
        </c:dLbls>
        <c:gapWidth val="150"/>
        <c:shape val="box"/>
        <c:axId val="143804416"/>
        <c:axId val="220873280"/>
        <c:axId val="145290496"/>
      </c:bar3DChart>
      <c:catAx>
        <c:axId val="143804416"/>
        <c:scaling>
          <c:orientation val="minMax"/>
        </c:scaling>
        <c:delete val="0"/>
        <c:axPos val="b"/>
        <c:numFmt formatCode="General" sourceLinked="1"/>
        <c:majorTickMark val="out"/>
        <c:minorTickMark val="none"/>
        <c:tickLblPos val="nextTo"/>
        <c:txPr>
          <a:bodyPr/>
          <a:lstStyle/>
          <a:p>
            <a:pPr>
              <a:defRPr sz="600"/>
            </a:pPr>
            <a:endParaRPr lang="fr-FR"/>
          </a:p>
        </c:txPr>
        <c:crossAx val="220873280"/>
        <c:crosses val="autoZero"/>
        <c:auto val="0"/>
        <c:lblAlgn val="ctr"/>
        <c:lblOffset val="100"/>
        <c:tickLblSkip val="1"/>
        <c:noMultiLvlLbl val="0"/>
      </c:catAx>
      <c:valAx>
        <c:axId val="220873280"/>
        <c:scaling>
          <c:orientation val="minMax"/>
        </c:scaling>
        <c:delete val="0"/>
        <c:axPos val="l"/>
        <c:majorGridlines/>
        <c:numFmt formatCode="General" sourceLinked="1"/>
        <c:majorTickMark val="out"/>
        <c:minorTickMark val="none"/>
        <c:tickLblPos val="nextTo"/>
        <c:crossAx val="143804416"/>
        <c:crosses val="autoZero"/>
        <c:crossBetween val="between"/>
      </c:valAx>
      <c:serAx>
        <c:axId val="145290496"/>
        <c:scaling>
          <c:orientation val="minMax"/>
        </c:scaling>
        <c:delete val="0"/>
        <c:axPos val="b"/>
        <c:majorTickMark val="out"/>
        <c:minorTickMark val="none"/>
        <c:tickLblPos val="nextTo"/>
        <c:crossAx val="220873280"/>
        <c:crosses val="autoZero"/>
        <c:tickLblSkip val="1"/>
      </c:serAx>
    </c:plotArea>
    <c:plotVisOnly val="1"/>
    <c:dispBlanksAs val="gap"/>
    <c:showDLblsOverMax val="0"/>
  </c:chart>
  <c:spPr>
    <a:solidFill>
      <a:schemeClr val="bg1">
        <a:lumMod val="95000"/>
      </a:schemeClr>
    </a:soli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24647781096332"/>
          <c:y val="0.16378441066959654"/>
          <c:w val="0.73882487102905237"/>
          <c:h val="0.72895229533940398"/>
        </c:manualLayout>
      </c:layout>
      <c:lineChart>
        <c:grouping val="standard"/>
        <c:varyColors val="0"/>
        <c:ser>
          <c:idx val="0"/>
          <c:order val="0"/>
          <c:tx>
            <c:strRef>
              <c:f>RspEffBiomTot!$J$1</c:f>
              <c:strCache>
                <c:ptCount val="1"/>
                <c:pt idx="0">
                  <c:v>EFFTRF</c:v>
                </c:pt>
              </c:strCache>
            </c:strRef>
          </c:tx>
          <c:cat>
            <c:numRef>
              <c:f>RspEffBiomTot!$G$2:$G$14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RspEffBiomTot!$J$2:$J$14</c:f>
              <c:numCache>
                <c:formatCode>General</c:formatCode>
                <c:ptCount val="13"/>
                <c:pt idx="0">
                  <c:v>292</c:v>
                </c:pt>
                <c:pt idx="1">
                  <c:v>179</c:v>
                </c:pt>
                <c:pt idx="2">
                  <c:v>120</c:v>
                </c:pt>
                <c:pt idx="3">
                  <c:v>127</c:v>
                </c:pt>
                <c:pt idx="4">
                  <c:v>141</c:v>
                </c:pt>
                <c:pt idx="5">
                  <c:v>150</c:v>
                </c:pt>
                <c:pt idx="6">
                  <c:v>272</c:v>
                </c:pt>
                <c:pt idx="7">
                  <c:v>514</c:v>
                </c:pt>
                <c:pt idx="8">
                  <c:v>493</c:v>
                </c:pt>
                <c:pt idx="9">
                  <c:v>629</c:v>
                </c:pt>
                <c:pt idx="10">
                  <c:v>479</c:v>
                </c:pt>
                <c:pt idx="11">
                  <c:v>351</c:v>
                </c:pt>
                <c:pt idx="12">
                  <c:v>369</c:v>
                </c:pt>
              </c:numCache>
            </c:numRef>
          </c:val>
          <c:smooth val="0"/>
        </c:ser>
        <c:dLbls>
          <c:showLegendKey val="0"/>
          <c:showVal val="0"/>
          <c:showCatName val="0"/>
          <c:showSerName val="0"/>
          <c:showPercent val="0"/>
          <c:showBubbleSize val="0"/>
        </c:dLbls>
        <c:marker val="1"/>
        <c:smooth val="0"/>
        <c:axId val="221066240"/>
        <c:axId val="220862656"/>
      </c:lineChart>
      <c:lineChart>
        <c:grouping val="standard"/>
        <c:varyColors val="0"/>
        <c:ser>
          <c:idx val="2"/>
          <c:order val="1"/>
          <c:tx>
            <c:strRef>
              <c:f>RspEffBiomTot!$K$1</c:f>
              <c:strCache>
                <c:ptCount val="1"/>
                <c:pt idx="0">
                  <c:v>BIOMTRF</c:v>
                </c:pt>
              </c:strCache>
            </c:strRef>
          </c:tx>
          <c:cat>
            <c:numRef>
              <c:f>RspEffBiomTot!$G$2:$G$14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RspEffBiomTot!$K$2:$K$14</c:f>
              <c:numCache>
                <c:formatCode>General</c:formatCode>
                <c:ptCount val="13"/>
                <c:pt idx="0">
                  <c:v>12897</c:v>
                </c:pt>
                <c:pt idx="1">
                  <c:v>9120</c:v>
                </c:pt>
                <c:pt idx="2">
                  <c:v>8698</c:v>
                </c:pt>
                <c:pt idx="3">
                  <c:v>8800</c:v>
                </c:pt>
                <c:pt idx="4">
                  <c:v>8985</c:v>
                </c:pt>
                <c:pt idx="5">
                  <c:v>6663</c:v>
                </c:pt>
                <c:pt idx="6">
                  <c:v>12739</c:v>
                </c:pt>
                <c:pt idx="7">
                  <c:v>21459</c:v>
                </c:pt>
                <c:pt idx="8">
                  <c:v>16641</c:v>
                </c:pt>
                <c:pt idx="9">
                  <c:v>21536</c:v>
                </c:pt>
                <c:pt idx="10">
                  <c:v>17608</c:v>
                </c:pt>
                <c:pt idx="11">
                  <c:v>13986</c:v>
                </c:pt>
                <c:pt idx="12">
                  <c:v>11295</c:v>
                </c:pt>
              </c:numCache>
            </c:numRef>
          </c:val>
          <c:smooth val="0"/>
        </c:ser>
        <c:dLbls>
          <c:showLegendKey val="0"/>
          <c:showVal val="0"/>
          <c:showCatName val="0"/>
          <c:showSerName val="0"/>
          <c:showPercent val="0"/>
          <c:showBubbleSize val="0"/>
        </c:dLbls>
        <c:marker val="1"/>
        <c:smooth val="0"/>
        <c:axId val="221396992"/>
        <c:axId val="220863232"/>
      </c:lineChart>
      <c:catAx>
        <c:axId val="221066240"/>
        <c:scaling>
          <c:orientation val="minMax"/>
        </c:scaling>
        <c:delete val="0"/>
        <c:axPos val="b"/>
        <c:numFmt formatCode="General" sourceLinked="1"/>
        <c:majorTickMark val="out"/>
        <c:minorTickMark val="none"/>
        <c:tickLblPos val="nextTo"/>
        <c:crossAx val="220862656"/>
        <c:crosses val="autoZero"/>
        <c:auto val="0"/>
        <c:lblAlgn val="ctr"/>
        <c:lblOffset val="100"/>
        <c:tickLblSkip val="1"/>
        <c:noMultiLvlLbl val="0"/>
      </c:catAx>
      <c:valAx>
        <c:axId val="220862656"/>
        <c:scaling>
          <c:orientation val="minMax"/>
        </c:scaling>
        <c:delete val="0"/>
        <c:axPos val="l"/>
        <c:majorGridlines/>
        <c:title>
          <c:tx>
            <c:rich>
              <a:bodyPr rot="0" vert="horz"/>
              <a:lstStyle/>
              <a:p>
                <a:pPr>
                  <a:defRPr/>
                </a:pPr>
                <a:r>
                  <a:rPr lang="en-US"/>
                  <a:t>Effectif</a:t>
                </a:r>
                <a:r>
                  <a:rPr lang="en-US" baseline="0"/>
                  <a:t> (Nbind.)</a:t>
                </a:r>
                <a:endParaRPr lang="en-US"/>
              </a:p>
            </c:rich>
          </c:tx>
          <c:layout>
            <c:manualLayout>
              <c:xMode val="edge"/>
              <c:yMode val="edge"/>
              <c:x val="3.2183908045977011E-2"/>
              <c:y val="8.9634599057781594E-2"/>
            </c:manualLayout>
          </c:layout>
          <c:overlay val="0"/>
        </c:title>
        <c:numFmt formatCode="General" sourceLinked="1"/>
        <c:majorTickMark val="out"/>
        <c:minorTickMark val="none"/>
        <c:tickLblPos val="nextTo"/>
        <c:crossAx val="221066240"/>
        <c:crosses val="autoZero"/>
        <c:crossBetween val="between"/>
      </c:valAx>
      <c:valAx>
        <c:axId val="220863232"/>
        <c:scaling>
          <c:orientation val="minMax"/>
        </c:scaling>
        <c:delete val="0"/>
        <c:axPos val="r"/>
        <c:title>
          <c:tx>
            <c:rich>
              <a:bodyPr rot="0" vert="horz"/>
              <a:lstStyle/>
              <a:p>
                <a:pPr>
                  <a:defRPr/>
                </a:pPr>
                <a:r>
                  <a:rPr lang="fr-FR"/>
                  <a:t>Biomasse (Kg)</a:t>
                </a:r>
              </a:p>
            </c:rich>
          </c:tx>
          <c:layout>
            <c:manualLayout>
              <c:xMode val="edge"/>
              <c:yMode val="edge"/>
              <c:x val="0.87539445500346935"/>
              <c:y val="8.9634599057781594E-2"/>
            </c:manualLayout>
          </c:layout>
          <c:overlay val="0"/>
        </c:title>
        <c:numFmt formatCode="General" sourceLinked="1"/>
        <c:majorTickMark val="out"/>
        <c:minorTickMark val="none"/>
        <c:tickLblPos val="nextTo"/>
        <c:crossAx val="221396992"/>
        <c:crosses val="max"/>
        <c:crossBetween val="between"/>
      </c:valAx>
      <c:catAx>
        <c:axId val="221396992"/>
        <c:scaling>
          <c:orientation val="minMax"/>
        </c:scaling>
        <c:delete val="1"/>
        <c:axPos val="b"/>
        <c:numFmt formatCode="General" sourceLinked="1"/>
        <c:majorTickMark val="out"/>
        <c:minorTickMark val="none"/>
        <c:tickLblPos val="nextTo"/>
        <c:crossAx val="220863232"/>
        <c:crosses val="autoZero"/>
        <c:auto val="1"/>
        <c:lblAlgn val="ctr"/>
        <c:lblOffset val="100"/>
        <c:noMultiLvlLbl val="0"/>
      </c:catAx>
      <c:spPr>
        <a:effectLst>
          <a:outerShdw blurRad="50800" dist="50800" dir="5400000" algn="ctr" rotWithShape="0">
            <a:schemeClr val="accent1">
              <a:alpha val="50000"/>
            </a:schemeClr>
          </a:outerShdw>
        </a:effectLst>
      </c:spPr>
    </c:plotArea>
    <c:legend>
      <c:legendPos val="r"/>
      <c:layout>
        <c:manualLayout>
          <c:xMode val="edge"/>
          <c:yMode val="edge"/>
          <c:x val="0.19098813474761939"/>
          <c:y val="0.17411586987035257"/>
          <c:w val="0.17711509465572123"/>
          <c:h val="0.20748853201860407"/>
        </c:manualLayout>
      </c:layout>
      <c:overlay val="0"/>
    </c:legend>
    <c:plotVisOnly val="1"/>
    <c:dispBlanksAs val="gap"/>
    <c:showDLblsOverMax val="0"/>
  </c:chart>
  <c:spPr>
    <a:solidFill>
      <a:schemeClr val="bg1">
        <a:lumMod val="95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0.04613</cdr:x>
      <cdr:y>0.01531</cdr:y>
    </cdr:from>
    <cdr:to>
      <cdr:x>0.95658</cdr:x>
      <cdr:y>0.16837</cdr:y>
    </cdr:to>
    <cdr:sp macro="" textlink="">
      <cdr:nvSpPr>
        <cdr:cNvPr id="2" name="ZoneTexte 1"/>
        <cdr:cNvSpPr txBox="1"/>
      </cdr:nvSpPr>
      <cdr:spPr>
        <a:xfrm xmlns:a="http://schemas.openxmlformats.org/drawingml/2006/main">
          <a:off x="323851" y="57150"/>
          <a:ext cx="6391275"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a:solidFill>
                <a:schemeClr val="accent1">
                  <a:lumMod val="75000"/>
                </a:schemeClr>
              </a:solidFill>
            </a:rPr>
            <a:t>Probabilité de présence</a:t>
          </a:r>
        </a:p>
      </cdr:txBody>
    </cdr:sp>
  </cdr:relSizeAnchor>
</c:userShapes>
</file>

<file path=word/drawings/drawing2.xml><?xml version="1.0" encoding="utf-8"?>
<c:userShapes xmlns:c="http://schemas.openxmlformats.org/drawingml/2006/chart">
  <cdr:relSizeAnchor xmlns:cdr="http://schemas.openxmlformats.org/drawingml/2006/chartDrawing">
    <cdr:from>
      <cdr:x>0.02508</cdr:x>
      <cdr:y>0.02018</cdr:y>
    </cdr:from>
    <cdr:to>
      <cdr:x>0.98276</cdr:x>
      <cdr:y>0.1439</cdr:y>
    </cdr:to>
    <cdr:sp macro="" textlink="">
      <cdr:nvSpPr>
        <cdr:cNvPr id="2" name="ZoneTexte 1"/>
        <cdr:cNvSpPr txBox="1"/>
      </cdr:nvSpPr>
      <cdr:spPr>
        <a:xfrm xmlns:a="http://schemas.openxmlformats.org/drawingml/2006/main">
          <a:off x="152400" y="106102"/>
          <a:ext cx="5819775" cy="6504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1800" b="0">
              <a:solidFill>
                <a:schemeClr val="accent1">
                  <a:lumMod val="75000"/>
                </a:schemeClr>
              </a:solidFill>
              <a:latin typeface="+mn-lt"/>
            </a:rPr>
            <a:t>Variations inter-annuelles de l'abondance par espèce </a:t>
          </a:r>
        </a:p>
        <a:p xmlns:a="http://schemas.openxmlformats.org/drawingml/2006/main">
          <a:pPr algn="ctr"/>
          <a:r>
            <a:rPr lang="fr-FR" sz="1800" b="0">
              <a:solidFill>
                <a:schemeClr val="accent1">
                  <a:lumMod val="75000"/>
                </a:schemeClr>
              </a:solidFill>
              <a:latin typeface="+mn-lt"/>
            </a:rPr>
            <a:t>1996-2019 </a:t>
          </a:r>
        </a:p>
      </cdr:txBody>
    </cdr:sp>
  </cdr:relSizeAnchor>
  <cdr:relSizeAnchor xmlns:cdr="http://schemas.openxmlformats.org/drawingml/2006/chartDrawing">
    <cdr:from>
      <cdr:x>0.83085</cdr:x>
      <cdr:y>0.91703</cdr:y>
    </cdr:from>
    <cdr:to>
      <cdr:x>0.95925</cdr:x>
      <cdr:y>0.9692</cdr:y>
    </cdr:to>
    <cdr:sp macro="" textlink="">
      <cdr:nvSpPr>
        <cdr:cNvPr id="3" name="ZoneTexte 2"/>
        <cdr:cNvSpPr txBox="1"/>
      </cdr:nvSpPr>
      <cdr:spPr>
        <a:xfrm xmlns:a="http://schemas.openxmlformats.org/drawingml/2006/main">
          <a:off x="5049030" y="4821548"/>
          <a:ext cx="780270" cy="2743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b="1"/>
            <a:t>Espèces</a:t>
          </a:r>
        </a:p>
      </cdr:txBody>
    </cdr:sp>
  </cdr:relSizeAnchor>
  <cdr:relSizeAnchor xmlns:cdr="http://schemas.openxmlformats.org/drawingml/2006/chartDrawing">
    <cdr:from>
      <cdr:x>0.01724</cdr:x>
      <cdr:y>0.24565</cdr:y>
    </cdr:from>
    <cdr:to>
      <cdr:x>0.14454</cdr:x>
      <cdr:y>0.30361</cdr:y>
    </cdr:to>
    <cdr:sp macro="" textlink="">
      <cdr:nvSpPr>
        <cdr:cNvPr id="4" name="ZoneTexte 1"/>
        <cdr:cNvSpPr txBox="1"/>
      </cdr:nvSpPr>
      <cdr:spPr>
        <a:xfrm xmlns:a="http://schemas.openxmlformats.org/drawingml/2006/main">
          <a:off x="104775" y="1291575"/>
          <a:ext cx="773593" cy="3047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Effectif</a:t>
          </a:r>
        </a:p>
      </cdr:txBody>
    </cdr:sp>
  </cdr:relSizeAnchor>
  <cdr:relSizeAnchor xmlns:cdr="http://schemas.openxmlformats.org/drawingml/2006/chartDrawing">
    <cdr:from>
      <cdr:x>0.37641</cdr:x>
      <cdr:y>0.81347</cdr:y>
    </cdr:from>
    <cdr:to>
      <cdr:x>0.5094</cdr:x>
      <cdr:y>0.86957</cdr:y>
    </cdr:to>
    <cdr:sp macro="" textlink="">
      <cdr:nvSpPr>
        <cdr:cNvPr id="5" name="ZoneTexte 1"/>
        <cdr:cNvSpPr txBox="1"/>
      </cdr:nvSpPr>
      <cdr:spPr>
        <a:xfrm xmlns:a="http://schemas.openxmlformats.org/drawingml/2006/main">
          <a:off x="2287454" y="4277073"/>
          <a:ext cx="808171" cy="2949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Années</a:t>
          </a:r>
        </a:p>
      </cdr:txBody>
    </cdr:sp>
  </cdr:relSizeAnchor>
</c:userShapes>
</file>

<file path=word/drawings/drawing3.xml><?xml version="1.0" encoding="utf-8"?>
<c:userShapes xmlns:c="http://schemas.openxmlformats.org/drawingml/2006/chart">
  <cdr:relSizeAnchor xmlns:cdr="http://schemas.openxmlformats.org/drawingml/2006/chartDrawing">
    <cdr:from>
      <cdr:x>0.10872</cdr:x>
      <cdr:y>0.01687</cdr:y>
    </cdr:from>
    <cdr:to>
      <cdr:x>0.9396</cdr:x>
      <cdr:y>0.15074</cdr:y>
    </cdr:to>
    <cdr:sp macro="" textlink="">
      <cdr:nvSpPr>
        <cdr:cNvPr id="2" name="ZoneTexte 1"/>
        <cdr:cNvSpPr txBox="1"/>
      </cdr:nvSpPr>
      <cdr:spPr>
        <a:xfrm xmlns:a="http://schemas.openxmlformats.org/drawingml/2006/main">
          <a:off x="617177" y="75662"/>
          <a:ext cx="4716824" cy="600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1800" b="0">
              <a:solidFill>
                <a:schemeClr val="accent1">
                  <a:lumMod val="75000"/>
                </a:schemeClr>
              </a:solidFill>
              <a:latin typeface="+mn-lt"/>
            </a:rPr>
            <a:t>Evolutions interannuelles</a:t>
          </a:r>
          <a:r>
            <a:rPr lang="fr-FR" sz="1800" b="0" baseline="0">
              <a:solidFill>
                <a:schemeClr val="accent1">
                  <a:lumMod val="75000"/>
                </a:schemeClr>
              </a:solidFill>
              <a:latin typeface="+mn-lt"/>
            </a:rPr>
            <a:t> de la </a:t>
          </a:r>
          <a:r>
            <a:rPr lang="fr-FR" sz="1800" b="0">
              <a:solidFill>
                <a:schemeClr val="accent1">
                  <a:lumMod val="75000"/>
                </a:schemeClr>
              </a:solidFill>
              <a:latin typeface="+mn-lt"/>
            </a:rPr>
            <a:t>biomasse  par espèce 2007 - 2019 </a:t>
          </a:r>
        </a:p>
      </cdr:txBody>
    </cdr:sp>
  </cdr:relSizeAnchor>
  <cdr:relSizeAnchor xmlns:cdr="http://schemas.openxmlformats.org/drawingml/2006/chartDrawing">
    <cdr:from>
      <cdr:x>0.74915</cdr:x>
      <cdr:y>0.86082</cdr:y>
    </cdr:from>
    <cdr:to>
      <cdr:x>0.86829</cdr:x>
      <cdr:y>0.92369</cdr:y>
    </cdr:to>
    <cdr:sp macro="" textlink="">
      <cdr:nvSpPr>
        <cdr:cNvPr id="3" name="ZoneTexte 2"/>
        <cdr:cNvSpPr txBox="1"/>
      </cdr:nvSpPr>
      <cdr:spPr>
        <a:xfrm xmlns:a="http://schemas.openxmlformats.org/drawingml/2006/main">
          <a:off x="4388421" y="4083271"/>
          <a:ext cx="697931" cy="2982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50" b="1"/>
            <a:t>Espèces</a:t>
          </a:r>
          <a:endParaRPr lang="fr-FR" sz="1100" b="1"/>
        </a:p>
      </cdr:txBody>
    </cdr:sp>
  </cdr:relSizeAnchor>
  <cdr:relSizeAnchor xmlns:cdr="http://schemas.openxmlformats.org/drawingml/2006/chartDrawing">
    <cdr:from>
      <cdr:x>0.0374</cdr:x>
      <cdr:y>0.13392</cdr:y>
    </cdr:from>
    <cdr:to>
      <cdr:x>0.19294</cdr:x>
      <cdr:y>0.24393</cdr:y>
    </cdr:to>
    <cdr:sp macro="" textlink="">
      <cdr:nvSpPr>
        <cdr:cNvPr id="4" name="ZoneTexte 1"/>
        <cdr:cNvSpPr txBox="1"/>
      </cdr:nvSpPr>
      <cdr:spPr>
        <a:xfrm xmlns:a="http://schemas.openxmlformats.org/drawingml/2006/main">
          <a:off x="219078" y="635263"/>
          <a:ext cx="911116" cy="521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50" b="1"/>
            <a:t>Biomasse</a:t>
          </a:r>
          <a:r>
            <a:rPr lang="fr-FR" sz="1050" b="1" baseline="0"/>
            <a:t> (en g)</a:t>
          </a:r>
          <a:endParaRPr lang="fr-FR" sz="1050" b="1"/>
        </a:p>
      </cdr:txBody>
    </cdr:sp>
  </cdr:relSizeAnchor>
  <cdr:relSizeAnchor xmlns:cdr="http://schemas.openxmlformats.org/drawingml/2006/chartDrawing">
    <cdr:from>
      <cdr:x>0.28069</cdr:x>
      <cdr:y>0.73327</cdr:y>
    </cdr:from>
    <cdr:to>
      <cdr:x>0.40488</cdr:x>
      <cdr:y>0.79719</cdr:y>
    </cdr:to>
    <cdr:sp macro="" textlink="">
      <cdr:nvSpPr>
        <cdr:cNvPr id="5" name="ZoneTexte 1"/>
        <cdr:cNvSpPr txBox="1"/>
      </cdr:nvSpPr>
      <cdr:spPr>
        <a:xfrm xmlns:a="http://schemas.openxmlformats.org/drawingml/2006/main">
          <a:off x="1644275" y="3478234"/>
          <a:ext cx="727452" cy="3031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1"/>
            <a:t>Années</a:t>
          </a:r>
          <a:endParaRPr lang="fr-FR"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0.40805</cdr:x>
      <cdr:y>0.94292</cdr:y>
    </cdr:from>
    <cdr:to>
      <cdr:x>0.56552</cdr:x>
      <cdr:y>0.99366</cdr:y>
    </cdr:to>
    <cdr:sp macro="" textlink="">
      <cdr:nvSpPr>
        <cdr:cNvPr id="5" name="ZoneTexte 1"/>
        <cdr:cNvSpPr txBox="1"/>
      </cdr:nvSpPr>
      <cdr:spPr>
        <a:xfrm xmlns:a="http://schemas.openxmlformats.org/drawingml/2006/main">
          <a:off x="3381374" y="4248150"/>
          <a:ext cx="130492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0"/>
            <a:t>Années</a:t>
          </a:r>
        </a:p>
      </cdr:txBody>
    </cdr:sp>
  </cdr:relSizeAnchor>
  <cdr:relSizeAnchor xmlns:cdr="http://schemas.openxmlformats.org/drawingml/2006/chartDrawing">
    <cdr:from>
      <cdr:x>0.06092</cdr:x>
      <cdr:y>0.00634</cdr:y>
    </cdr:from>
    <cdr:to>
      <cdr:x>0.96322</cdr:x>
      <cdr:y>0.13319</cdr:y>
    </cdr:to>
    <cdr:sp macro="" textlink="">
      <cdr:nvSpPr>
        <cdr:cNvPr id="6" name="ZoneTexte 3"/>
        <cdr:cNvSpPr txBox="1"/>
      </cdr:nvSpPr>
      <cdr:spPr>
        <a:xfrm xmlns:a="http://schemas.openxmlformats.org/drawingml/2006/main">
          <a:off x="504825" y="28575"/>
          <a:ext cx="7477125"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a:solidFill>
                <a:schemeClr val="accent1">
                  <a:lumMod val="75000"/>
                </a:schemeClr>
              </a:solidFill>
            </a:rPr>
            <a:t>Variations interannuelles de l'effectif et de la biomasse en truites</a:t>
          </a:r>
        </a:p>
      </cdr:txBody>
    </cdr:sp>
  </cdr:relSizeAnchor>
  <cdr:relSizeAnchor xmlns:cdr="http://schemas.openxmlformats.org/drawingml/2006/chartDrawing">
    <cdr:from>
      <cdr:x>0.40805</cdr:x>
      <cdr:y>0.94292</cdr:y>
    </cdr:from>
    <cdr:to>
      <cdr:x>0.4931</cdr:x>
      <cdr:y>1</cdr:y>
    </cdr:to>
    <cdr:sp macro="" textlink="">
      <cdr:nvSpPr>
        <cdr:cNvPr id="7" name="ZoneTexte 1"/>
        <cdr:cNvSpPr txBox="1"/>
      </cdr:nvSpPr>
      <cdr:spPr>
        <a:xfrm xmlns:a="http://schemas.openxmlformats.org/drawingml/2006/main">
          <a:off x="3381408" y="4248160"/>
          <a:ext cx="704817" cy="2571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1"/>
            <a:t>Années</a:t>
          </a:r>
        </a:p>
      </cdr:txBody>
    </cdr:sp>
  </cdr:relSizeAnchor>
</c:userShape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OFB_RAPPORT SIMPLE COM EXTERNE WORD 365.dotx</Template>
  <TotalTime>84</TotalTime>
  <Pages>8</Pages>
  <Words>737</Words>
  <Characters>4058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FROMAGER Frédéric</dc:creator>
  <cp:lastModifiedBy>FROMAGER Frédéric</cp:lastModifiedBy>
  <cp:revision>9</cp:revision>
  <dcterms:created xsi:type="dcterms:W3CDTF">2020-07-29T06:57:00Z</dcterms:created>
  <dcterms:modified xsi:type="dcterms:W3CDTF">2020-07-29T08:44:00Z</dcterms:modified>
  <dc:language>fr-FR</dc:language>
</cp:coreProperties>
</file>